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FD4" w:rsidRPr="000F6B34" w:rsidRDefault="00465B5C" w:rsidP="00CD6FD4">
      <w:pPr>
        <w:pStyle w:val="Heading1"/>
        <w:jc w:val="center"/>
        <w:rPr>
          <w:rFonts w:cs="Arial"/>
          <w:sz w:val="36"/>
          <w:szCs w:val="36"/>
        </w:rPr>
      </w:pPr>
      <w:r>
        <w:rPr>
          <w:rFonts w:cs="Arial"/>
          <w:sz w:val="36"/>
          <w:szCs w:val="36"/>
        </w:rPr>
        <w:t>Hilton chapter 2</w:t>
      </w:r>
    </w:p>
    <w:p w:rsidR="00CD6FD4" w:rsidRDefault="00CD6FD4" w:rsidP="00CD6FD4">
      <w:pPr>
        <w:jc w:val="center"/>
        <w:rPr>
          <w:rFonts w:ascii="Arial" w:hAnsi="Arial" w:cs="Arial"/>
          <w:b/>
          <w:sz w:val="36"/>
          <w:szCs w:val="36"/>
        </w:rPr>
      </w:pPr>
      <w:r w:rsidRPr="000F6B34">
        <w:rPr>
          <w:rFonts w:ascii="Arial" w:hAnsi="Arial" w:cs="Arial"/>
          <w:b/>
          <w:sz w:val="36"/>
          <w:szCs w:val="36"/>
        </w:rPr>
        <w:t>Answers to Assigned End of Chapter Exercises, Problems, Cases</w:t>
      </w:r>
    </w:p>
    <w:p w:rsidR="00CD6FD4" w:rsidRDefault="00CD6FD4" w:rsidP="00CD6FD4">
      <w:pPr>
        <w:pStyle w:val="Heading1"/>
      </w:pPr>
    </w:p>
    <w:p w:rsidR="00CD6FD4" w:rsidRDefault="00CD6FD4" w:rsidP="00CD6FD4">
      <w:pPr>
        <w:pStyle w:val="Heading1"/>
      </w:pPr>
      <w:r>
        <w:t xml:space="preserve">Answers to Review Questions       </w:t>
      </w:r>
    </w:p>
    <w:p w:rsidR="00CD6FD4" w:rsidRDefault="00CD6FD4" w:rsidP="00CD6FD4">
      <w:pPr>
        <w:pStyle w:val="Outline1"/>
      </w:pPr>
      <w:r>
        <w:t>2-1</w:t>
      </w:r>
      <w:r>
        <w:tab/>
        <w:t>Product costs are costs that are associated with manufactured goods until the time period during which the products are sold, when the product costs become expenses. Period costs are expensed during the time period in which they are incurred.</w:t>
      </w:r>
    </w:p>
    <w:p w:rsidR="00CD6FD4" w:rsidRDefault="00CD6FD4" w:rsidP="00CD6FD4">
      <w:pPr>
        <w:pStyle w:val="Outline1"/>
      </w:pPr>
      <w:r>
        <w:t>2-2</w:t>
      </w:r>
      <w:r>
        <w:tab/>
        <w:t xml:space="preserve">Product costs are also called </w:t>
      </w:r>
      <w:proofErr w:type="spellStart"/>
      <w:r>
        <w:t>inventoriable</w:t>
      </w:r>
      <w:proofErr w:type="spellEnd"/>
      <w:r>
        <w:t xml:space="preserve"> costs because they are assigned to manufactured goods that are inventoried until a later period, when the products are sold. The product costs remain in the Work-in-Process or Finished-Goods Inventory account until the time period when the goods are sold. </w:t>
      </w:r>
    </w:p>
    <w:p w:rsidR="00CD6FD4" w:rsidRDefault="00CD6FD4" w:rsidP="00CD6FD4">
      <w:pPr>
        <w:pStyle w:val="Outline1"/>
        <w:numPr>
          <w:ilvl w:val="1"/>
          <w:numId w:val="1"/>
        </w:numPr>
      </w:pPr>
      <w:r>
        <w:t>The most important difference between a manufacturing firm and a service industry firm, with regard to the classification of costs, is that the goods produced by a manufacturing firm are inventoried, whereas the services produced by a service industry firm are consumed as they are produced. Thus, the costs incurred in manufacturing products are treated as product costs until the period during which the goods are sold. Most of the costs incurred in a service industry firm to produce services are operating expenses that are treated as period costs.</w:t>
      </w:r>
    </w:p>
    <w:p w:rsidR="00CD6FD4" w:rsidRPr="00CD6FD4" w:rsidRDefault="00CD6FD4" w:rsidP="00CD6FD4">
      <w:pPr>
        <w:pStyle w:val="Outline1"/>
        <w:numPr>
          <w:ilvl w:val="1"/>
          <w:numId w:val="1"/>
        </w:numPr>
      </w:pPr>
      <w:r>
        <w:t xml:space="preserve">Product costs include the backpack’s direct material (e.g., fabric, stitching, zippers and pulls), direct labor involved in production, and various overhead costs (e.g., </w:t>
      </w:r>
      <w:r w:rsidRPr="00CD6FD4">
        <w:t xml:space="preserve">electricity, insurance on the plant, and depreciation on plant and equipment). </w:t>
      </w:r>
    </w:p>
    <w:p w:rsidR="00CD6FD4" w:rsidRPr="00CD6FD4" w:rsidRDefault="00CD6FD4" w:rsidP="00CD6FD4">
      <w:pPr>
        <w:pStyle w:val="BodyText"/>
        <w:numPr>
          <w:ilvl w:val="1"/>
          <w:numId w:val="1"/>
        </w:numPr>
        <w:spacing w:after="240"/>
        <w:jc w:val="both"/>
        <w:rPr>
          <w:rFonts w:ascii="Arial Narrow" w:hAnsi="Arial Narrow"/>
          <w:b/>
          <w:sz w:val="26"/>
          <w:szCs w:val="26"/>
        </w:rPr>
      </w:pPr>
      <w:r w:rsidRPr="00CD6FD4">
        <w:rPr>
          <w:rFonts w:ascii="Arial Narrow" w:hAnsi="Arial Narrow"/>
          <w:b/>
          <w:sz w:val="26"/>
          <w:szCs w:val="26"/>
        </w:rPr>
        <w:t>The four types of production processes are as follows:</w:t>
      </w:r>
    </w:p>
    <w:p w:rsidR="00CD6FD4" w:rsidRPr="00CD6FD4" w:rsidRDefault="00CD6FD4" w:rsidP="00CD6FD4">
      <w:pPr>
        <w:pStyle w:val="BodyText"/>
        <w:numPr>
          <w:ilvl w:val="0"/>
          <w:numId w:val="2"/>
        </w:numPr>
        <w:spacing w:after="240"/>
        <w:jc w:val="both"/>
        <w:rPr>
          <w:rFonts w:ascii="Arial Narrow" w:hAnsi="Arial Narrow"/>
          <w:b/>
        </w:rPr>
      </w:pPr>
      <w:r w:rsidRPr="00CD6FD4">
        <w:rPr>
          <w:rFonts w:ascii="Arial Narrow" w:hAnsi="Arial Narrow"/>
          <w:b/>
        </w:rPr>
        <w:t>Job shop:  Low production volume;  little standardization;  one-of-a-kind products.  Examples include custom home construction, feature film production, and ship building.</w:t>
      </w:r>
    </w:p>
    <w:p w:rsidR="00CD6FD4" w:rsidRPr="00CD6FD4" w:rsidRDefault="00CD6FD4" w:rsidP="00CD6FD4">
      <w:pPr>
        <w:pStyle w:val="BodyText"/>
        <w:numPr>
          <w:ilvl w:val="0"/>
          <w:numId w:val="2"/>
        </w:numPr>
        <w:spacing w:after="240"/>
        <w:jc w:val="both"/>
        <w:rPr>
          <w:rFonts w:ascii="Arial Narrow" w:hAnsi="Arial Narrow"/>
          <w:b/>
        </w:rPr>
      </w:pPr>
      <w:r w:rsidRPr="00CD6FD4">
        <w:rPr>
          <w:rFonts w:ascii="Arial Narrow" w:hAnsi="Arial Narrow"/>
          <w:b/>
        </w:rPr>
        <w:t>Batch:  Multiple products;  low volume.  Examples include construction equipment, tractor trailers, and cabin cruisers.</w:t>
      </w:r>
    </w:p>
    <w:p w:rsidR="00CD6FD4" w:rsidRPr="00CD6FD4" w:rsidRDefault="00CD6FD4" w:rsidP="00CD6FD4">
      <w:pPr>
        <w:pStyle w:val="BodyText"/>
        <w:numPr>
          <w:ilvl w:val="0"/>
          <w:numId w:val="2"/>
        </w:numPr>
        <w:spacing w:after="240"/>
        <w:jc w:val="both"/>
        <w:rPr>
          <w:rFonts w:ascii="Arial Narrow" w:hAnsi="Arial Narrow"/>
          <w:b/>
        </w:rPr>
      </w:pPr>
      <w:r w:rsidRPr="00CD6FD4">
        <w:rPr>
          <w:rFonts w:ascii="Arial Narrow" w:hAnsi="Arial Narrow"/>
          <w:b/>
        </w:rPr>
        <w:t>Assembly:  A few major products;  higher volume.  Examples include kitchen appliances and automobile assembly.</w:t>
      </w:r>
    </w:p>
    <w:p w:rsidR="00CD6FD4" w:rsidRPr="00CD6FD4" w:rsidRDefault="00CD6FD4" w:rsidP="00CD6FD4">
      <w:pPr>
        <w:pStyle w:val="BodyText"/>
        <w:numPr>
          <w:ilvl w:val="0"/>
          <w:numId w:val="2"/>
        </w:numPr>
        <w:spacing w:after="240"/>
        <w:jc w:val="both"/>
        <w:rPr>
          <w:rFonts w:ascii="Arial Narrow" w:hAnsi="Arial Narrow"/>
          <w:b/>
        </w:rPr>
      </w:pPr>
      <w:r w:rsidRPr="00CD6FD4">
        <w:rPr>
          <w:rFonts w:ascii="Arial Narrow" w:hAnsi="Arial Narrow"/>
          <w:b/>
        </w:rPr>
        <w:t>Continuous flow:  High production volume;  highly standardized commodity products.  Examples include food processing, textiles, lumber, and chemicals.</w:t>
      </w:r>
    </w:p>
    <w:p w:rsidR="00CD6FD4" w:rsidRDefault="00CD6FD4" w:rsidP="00CD6FD4">
      <w:pPr>
        <w:pStyle w:val="Outline1"/>
      </w:pPr>
      <w:r>
        <w:t>2-6</w:t>
      </w:r>
      <w:r>
        <w:tab/>
        <w:t xml:space="preserve">The cost of idle time is treated as manufacturing overhead because it is a normal cost of the manufacturing operation that should be spread out among all of the manufactured products. The alternative to this treatment would be to charge the cost </w:t>
      </w:r>
      <w:r>
        <w:lastRenderedPageBreak/>
        <w:t>of idle time to a particular job that happens to be in process when the idle time occurs. Idle time often results from a random event, such as a power outage. Charging the cost of the idle time resulting from such a random event to only the job that happened to be in process at the time would overstate the cost of that job.</w:t>
      </w:r>
    </w:p>
    <w:p w:rsidR="00CD6FD4" w:rsidRDefault="00CD6FD4" w:rsidP="00CD6FD4">
      <w:pPr>
        <w:pStyle w:val="Outline1"/>
      </w:pPr>
      <w:r>
        <w:t>2-7</w:t>
      </w:r>
      <w:r>
        <w:tab/>
        <w:t xml:space="preserve">Overtime </w:t>
      </w:r>
      <w:proofErr w:type="gramStart"/>
      <w:r>
        <w:t>premium</w:t>
      </w:r>
      <w:proofErr w:type="gramEnd"/>
      <w:r>
        <w:t xml:space="preserve"> is included in manufacturing overhead in order to spread the extra cost of the overtime over all of the products produced, since overtime often is a normal cost of the manufacturing operation. The alternative would be to charge the overtime premium to the particular job in process during overtime. In most cases, such treatment would overstate the cost of that job, since it is only coincidental that a particular job happened to be done on overtime. The need for overtime to complete a particular job results from the fact that other jobs were completed during regular hours.</w:t>
      </w:r>
    </w:p>
    <w:p w:rsidR="00CD6FD4" w:rsidRDefault="00CD6FD4" w:rsidP="00CD6FD4">
      <w:pPr>
        <w:pStyle w:val="Outline1"/>
      </w:pPr>
      <w:r>
        <w:t>2-8</w:t>
      </w:r>
      <w:r>
        <w:tab/>
        <w:t>The phrase “different costs for different purposes” refers to the fact that the word “cost” can have different meanings depending on the context in which it is used. Cost data that are classified and recorded in a particular way for one purpose may be inappropriate for another use.</w:t>
      </w:r>
    </w:p>
    <w:p w:rsidR="00CD6FD4" w:rsidRDefault="00CD6FD4" w:rsidP="00CD6FD4">
      <w:pPr>
        <w:pStyle w:val="Outline1"/>
      </w:pPr>
      <w:r>
        <w:t>2-9</w:t>
      </w:r>
      <w:r>
        <w:tab/>
        <w:t>The city of Tampa would use cost information for planning when it developed a budget for its operations during the next year. Included in that budget would be projected costs for police and fire protection, street maintenance, and city administration. At the end of the year this budget would be used for cost control. The actual costs incurred would be compared to projected costs in the budget. City administrators would also use cost data in making decisions, such as where to locate a new fire station.</w:t>
      </w:r>
    </w:p>
    <w:p w:rsidR="00CD6FD4" w:rsidRDefault="00CD6FD4" w:rsidP="00CD6FD4">
      <w:pPr>
        <w:pStyle w:val="Outline1"/>
      </w:pPr>
      <w:r>
        <w:t>2-10</w:t>
      </w:r>
      <w:r>
        <w:tab/>
        <w:t>A fixed cost remains constant in total across changes in activity, whereas the total variable cost changes in proportion to the level of activity.</w:t>
      </w:r>
    </w:p>
    <w:p w:rsidR="00CD6FD4" w:rsidRDefault="00CD6FD4" w:rsidP="00CD6FD4">
      <w:pPr>
        <w:pStyle w:val="Outline1"/>
      </w:pPr>
      <w:r>
        <w:t>2-11</w:t>
      </w:r>
      <w:r>
        <w:tab/>
        <w:t>The fixed cost per unit declines as the level of activity (or cost driver) increases. The cost per unit is reduced because the total fixed cost, which does not change as activity changes, is spread over a larger number of activity units.</w:t>
      </w:r>
    </w:p>
    <w:p w:rsidR="00CD6FD4" w:rsidRDefault="00CD6FD4" w:rsidP="00CD6FD4">
      <w:pPr>
        <w:pStyle w:val="Outline1"/>
      </w:pPr>
      <w:r>
        <w:t>2-12</w:t>
      </w:r>
      <w:r>
        <w:tab/>
        <w:t>The variable cost per unit remains constant as the level of activity (or cost driver) changes. Total variable costs change in proportion to activity, and the additional variable cost when one unit of activity is added is the variable cost per unit.</w:t>
      </w:r>
    </w:p>
    <w:p w:rsidR="00CD6FD4" w:rsidRDefault="00CD6FD4" w:rsidP="00CD6FD4">
      <w:pPr>
        <w:pStyle w:val="Outline1"/>
      </w:pPr>
      <w:r>
        <w:t>2-13</w:t>
      </w:r>
      <w:r>
        <w:tab/>
        <w:t xml:space="preserve">A volume-based cost </w:t>
      </w:r>
      <w:proofErr w:type="gramStart"/>
      <w:r>
        <w:t>driver</w:t>
      </w:r>
      <w:proofErr w:type="gramEnd"/>
      <w:r>
        <w:t>, such as the number of passengers, causes costs to be incurred because of the quantity of service offered by the airline. An operations-based cost driver, such as hub domination, affects costs because of the basic way in which the airline conducts its operations. Greater control over a hub airport's facilities and services gives an airline greater ability to control its operating costs.</w:t>
      </w:r>
    </w:p>
    <w:p w:rsidR="00CD6FD4" w:rsidRDefault="00CD6FD4" w:rsidP="00CD6FD4">
      <w:pPr>
        <w:pStyle w:val="Outline1"/>
        <w:ind w:left="1080" w:hanging="1080"/>
      </w:pPr>
      <w:r>
        <w:t>2-14</w:t>
      </w:r>
      <w:r>
        <w:tab/>
        <w:t>a.</w:t>
      </w:r>
      <w:r>
        <w:tab/>
      </w:r>
      <w:proofErr w:type="gramStart"/>
      <w:r>
        <w:t>Number</w:t>
      </w:r>
      <w:proofErr w:type="gramEnd"/>
      <w:r>
        <w:t xml:space="preserve"> of students: volume-based cost driver. This characteristic of the college relates to the quantity of services provided.</w:t>
      </w:r>
    </w:p>
    <w:p w:rsidR="00CD6FD4" w:rsidRDefault="00CD6FD4" w:rsidP="00CD6FD4">
      <w:pPr>
        <w:pStyle w:val="Outline2"/>
      </w:pPr>
      <w:r>
        <w:lastRenderedPageBreak/>
        <w:t>b.</w:t>
      </w:r>
      <w:r>
        <w:tab/>
        <w:t>Number of disciplines offered for study: operations-based cost driver. The greater the diversity in a college's course offerings, the greater will be the costs incurred, regardless of the overall size of the student body.</w:t>
      </w:r>
    </w:p>
    <w:p w:rsidR="00CD6FD4" w:rsidRDefault="00CD6FD4" w:rsidP="00CD6FD4">
      <w:pPr>
        <w:pStyle w:val="Outline2"/>
      </w:pPr>
      <w:r>
        <w:t>c.</w:t>
      </w:r>
      <w:r>
        <w:tab/>
        <w:t>Urban versus rural location: operations-based cost driver. A college's location will affect the type of housing and food facilities required, the cost of obtaining services, and the cost of transportation for college employees acting on behalf of the college.</w:t>
      </w:r>
    </w:p>
    <w:p w:rsidR="00CD6FD4" w:rsidRDefault="00CD6FD4" w:rsidP="00CD6FD4">
      <w:pPr>
        <w:pStyle w:val="Outline1"/>
      </w:pPr>
      <w:r>
        <w:t>2-15</w:t>
      </w:r>
      <w:r>
        <w:tab/>
        <w:t>Examples of direct costs of the food and beverage department in a hotel include the money spent on the food and beverages served, the wages of table service personnel, and the costs of entertainment in the dining room and lounge. Examples of indirect costs of the food and beverage department include allocations of the costs of advertising for the entire hotel, of the costs of the grounds and maintenance department, and of the hotel general manager's salary.</w:t>
      </w:r>
    </w:p>
    <w:p w:rsidR="00CD6FD4" w:rsidRDefault="00CD6FD4" w:rsidP="00CD6FD4">
      <w:pPr>
        <w:pStyle w:val="Outline1"/>
      </w:pPr>
      <w:r>
        <w:t>2-16</w:t>
      </w:r>
      <w:r>
        <w:tab/>
        <w:t>Costs that are likely to be controllable by a city's airport manager include the wages of personnel hired by the airport manager, the cost of heat and light in the airport manager's administrative offices, and the cost of some materials consumed in the process of operating the airport, such as cleaning, painting, and maintenance materials. Costs that are likely to be uncontrollable by the city's airport manager include depreciation of the airport facilities, fees paid by the airport to the federal government for air traffic control services, and insurance for the airport employees and patrons.</w:t>
      </w:r>
    </w:p>
    <w:p w:rsidR="00CD6FD4" w:rsidRDefault="00CD6FD4" w:rsidP="00CD6FD4">
      <w:pPr>
        <w:pStyle w:val="Outline1"/>
      </w:pPr>
      <w:r>
        <w:rPr>
          <w:b w:val="0"/>
        </w:rPr>
        <w:br w:type="page"/>
      </w:r>
      <w:r>
        <w:lastRenderedPageBreak/>
        <w:t>2-17</w:t>
      </w:r>
      <w:r>
        <w:tab/>
        <w:t>a.</w:t>
      </w:r>
      <w:r>
        <w:tab/>
        <w:t>Uncontrollable cost</w:t>
      </w:r>
    </w:p>
    <w:p w:rsidR="00CD6FD4" w:rsidRDefault="00CD6FD4" w:rsidP="00CD6FD4">
      <w:pPr>
        <w:pStyle w:val="Outline2"/>
      </w:pPr>
      <w:r>
        <w:t>b.</w:t>
      </w:r>
      <w:r>
        <w:tab/>
        <w:t>Controllable cost</w:t>
      </w:r>
    </w:p>
    <w:p w:rsidR="00CD6FD4" w:rsidRDefault="00CD6FD4" w:rsidP="00CD6FD4">
      <w:pPr>
        <w:pStyle w:val="Outline2"/>
      </w:pPr>
      <w:r>
        <w:t>c.</w:t>
      </w:r>
      <w:r>
        <w:tab/>
        <w:t>Uncontrollable cost</w:t>
      </w:r>
    </w:p>
    <w:p w:rsidR="00CD6FD4" w:rsidRDefault="00CD6FD4" w:rsidP="00CD6FD4">
      <w:pPr>
        <w:pStyle w:val="Outline1"/>
      </w:pPr>
      <w:r>
        <w:t>2-18</w:t>
      </w:r>
      <w:r>
        <w:tab/>
        <w:t>Out-of-pocket costs are paid in cash at or near the time they are incurred. An opportunity cost is the potential benefit given up when the choice of one action precludes the selection of a different action.</w:t>
      </w:r>
    </w:p>
    <w:p w:rsidR="00CD6FD4" w:rsidRDefault="00CD6FD4" w:rsidP="00CD6FD4">
      <w:pPr>
        <w:pStyle w:val="Outline1"/>
      </w:pPr>
      <w:r>
        <w:t>2-19</w:t>
      </w:r>
      <w:r>
        <w:tab/>
        <w:t>A sunk cost is a cost that was incurred in the past and cannot be altered by any current or future decision. A differential cost is the difference in a cost item under two decision alternatives.</w:t>
      </w:r>
    </w:p>
    <w:p w:rsidR="00CD6FD4" w:rsidRDefault="00CD6FD4" w:rsidP="00CD6FD4">
      <w:pPr>
        <w:pStyle w:val="Outline1"/>
        <w:numPr>
          <w:ilvl w:val="1"/>
          <w:numId w:val="3"/>
        </w:numPr>
      </w:pPr>
      <w:r>
        <w:t>A marginal cost is the extra cost incurred in producing one additional unit of output.  The average cost is the total cost of producing a particular quantity of product or service, divided by the number of units of product or service produced.</w:t>
      </w:r>
    </w:p>
    <w:p w:rsidR="00CD6FD4" w:rsidRDefault="00CD6FD4" w:rsidP="00CD6FD4">
      <w:pPr>
        <w:pStyle w:val="Outline1"/>
        <w:numPr>
          <w:ilvl w:val="1"/>
          <w:numId w:val="3"/>
        </w:numPr>
      </w:pPr>
      <w:r>
        <w:t>The process of registering for classes varies widely among colleges and universities, and the responses to this question will vary as well. Examples of information that might be useful include the credit requirements and course requirements to obtain a particular degree, and a list of the prerequisites for each of the elective courses in a particular major. Such information could help the student plan an academic program over several semesters or quarters. An example of information that might create information overload is a comprehensive listing of every course offered by the college in the past five years.</w:t>
      </w:r>
    </w:p>
    <w:p w:rsidR="00CD6FD4" w:rsidRDefault="00CD6FD4" w:rsidP="00CD6FD4">
      <w:pPr>
        <w:pStyle w:val="Outline1"/>
      </w:pPr>
      <w:r>
        <w:t>2-22</w:t>
      </w:r>
      <w:r>
        <w:tab/>
        <w:t>The purchase cost of the old bar code scanners is a sunk cost, since it occurred in the past and cannot be changed by any future course of action. The manager is exhibiting a common behavioral tendency to pay too much attention to sunk costs.</w:t>
      </w:r>
    </w:p>
    <w:p w:rsidR="00CD6FD4" w:rsidRDefault="00CD6FD4" w:rsidP="00CD6FD4">
      <w:pPr>
        <w:pStyle w:val="Outline1"/>
      </w:pPr>
      <w:r>
        <w:t>2-23</w:t>
      </w:r>
      <w:r>
        <w:tab/>
        <w:t>a.</w:t>
      </w:r>
      <w:r>
        <w:tab/>
        <w:t>Direct cost</w:t>
      </w:r>
    </w:p>
    <w:p w:rsidR="00CD6FD4" w:rsidRDefault="00CD6FD4" w:rsidP="00CD6FD4">
      <w:pPr>
        <w:pStyle w:val="Outline2"/>
      </w:pPr>
      <w:r>
        <w:t>b.</w:t>
      </w:r>
      <w:r>
        <w:tab/>
        <w:t>Direct cost</w:t>
      </w:r>
    </w:p>
    <w:p w:rsidR="00CD6FD4" w:rsidRDefault="00CD6FD4" w:rsidP="00CD6FD4">
      <w:pPr>
        <w:pStyle w:val="Outline2"/>
      </w:pPr>
      <w:r>
        <w:t>c.</w:t>
      </w:r>
      <w:r>
        <w:tab/>
        <w:t>Indirect cost</w:t>
      </w:r>
    </w:p>
    <w:p w:rsidR="00CD6FD4" w:rsidRDefault="00CD6FD4" w:rsidP="00CD6FD4">
      <w:pPr>
        <w:pStyle w:val="Outline2"/>
      </w:pPr>
      <w:r>
        <w:t>d.</w:t>
      </w:r>
      <w:r>
        <w:tab/>
        <w:t>Indirect cost</w:t>
      </w:r>
      <w:r>
        <w:tab/>
      </w:r>
    </w:p>
    <w:p w:rsidR="00CD6FD4" w:rsidRDefault="00CD6FD4" w:rsidP="00CD6FD4">
      <w:pPr>
        <w:jc w:val="both"/>
        <w:rPr>
          <w:rFonts w:ascii="Arial Narrow" w:hAnsi="Arial Narrow"/>
          <w:b/>
          <w:sz w:val="26"/>
        </w:rPr>
      </w:pPr>
    </w:p>
    <w:p w:rsidR="00CD6FD4" w:rsidRDefault="00CD6FD4">
      <w:pPr>
        <w:spacing w:after="200" w:line="276" w:lineRule="auto"/>
      </w:pPr>
      <w:r>
        <w:br w:type="page"/>
      </w:r>
    </w:p>
    <w:p w:rsidR="00CD6FD4" w:rsidRDefault="00CD6FD4" w:rsidP="00CD6FD4">
      <w:pPr>
        <w:pStyle w:val="Heading1"/>
      </w:pPr>
      <w:r>
        <w:lastRenderedPageBreak/>
        <w:t>SOLUTIONS to ASSIGNED EXERCISES</w:t>
      </w:r>
    </w:p>
    <w:p w:rsidR="007D6ED3" w:rsidRPr="007D6ED3" w:rsidRDefault="007D6ED3" w:rsidP="007D6ED3">
      <w:pPr>
        <w:pStyle w:val="BodyText"/>
        <w:rPr>
          <w:sz w:val="24"/>
          <w:szCs w:val="24"/>
        </w:rPr>
      </w:pPr>
    </w:p>
    <w:p w:rsidR="00CD6FD4" w:rsidRPr="002E11AF" w:rsidRDefault="00CD6FD4" w:rsidP="00CD6FD4">
      <w:pPr>
        <w:pStyle w:val="Heading2"/>
        <w:rPr>
          <w:u w:val="single"/>
        </w:rPr>
      </w:pPr>
      <w:r w:rsidRPr="002E11AF">
        <w:rPr>
          <w:rFonts w:ascii="Times New Roman" w:hAnsi="Times New Roman" w:cs="Times New Roman"/>
          <w:sz w:val="24"/>
          <w:szCs w:val="24"/>
        </w:rPr>
        <w:t>Exercise</w:t>
      </w:r>
      <w:r w:rsidRPr="002E11AF">
        <w:t xml:space="preserve"> 2-32 </w:t>
      </w:r>
    </w:p>
    <w:tbl>
      <w:tblPr>
        <w:tblW w:w="0" w:type="auto"/>
        <w:tblLayout w:type="fixed"/>
        <w:tblLook w:val="04A0" w:firstRow="1" w:lastRow="0" w:firstColumn="1" w:lastColumn="0" w:noHBand="0" w:noVBand="1"/>
      </w:tblPr>
      <w:tblGrid>
        <w:gridCol w:w="558"/>
        <w:gridCol w:w="6840"/>
        <w:gridCol w:w="990"/>
        <w:gridCol w:w="1260"/>
      </w:tblGrid>
      <w:tr w:rsidR="00CD6FD4" w:rsidRPr="007D6ED3" w:rsidTr="00CD6FD4">
        <w:tc>
          <w:tcPr>
            <w:tcW w:w="558" w:type="dxa"/>
            <w:hideMark/>
          </w:tcPr>
          <w:p w:rsidR="00CD6FD4" w:rsidRPr="007D6ED3" w:rsidRDefault="00CD6FD4">
            <w:pPr>
              <w:pStyle w:val="Table"/>
              <w:tabs>
                <w:tab w:val="clear" w:pos="288"/>
                <w:tab w:val="clear" w:pos="576"/>
                <w:tab w:val="left" w:pos="720"/>
              </w:tabs>
              <w:rPr>
                <w:b w:val="0"/>
              </w:rPr>
            </w:pPr>
            <w:r w:rsidRPr="007D6ED3">
              <w:rPr>
                <w:b w:val="0"/>
              </w:rPr>
              <w:t>1.</w:t>
            </w:r>
          </w:p>
        </w:tc>
        <w:tc>
          <w:tcPr>
            <w:tcW w:w="6840" w:type="dxa"/>
            <w:hideMark/>
          </w:tcPr>
          <w:p w:rsidR="00CD6FD4" w:rsidRPr="007D6ED3" w:rsidRDefault="00CD6FD4">
            <w:pPr>
              <w:pStyle w:val="Table"/>
              <w:tabs>
                <w:tab w:val="clear" w:pos="288"/>
                <w:tab w:val="clear" w:pos="576"/>
                <w:tab w:val="clear" w:pos="864"/>
                <w:tab w:val="clear" w:pos="1152"/>
                <w:tab w:val="clear" w:pos="1440"/>
                <w:tab w:val="right" w:leader="dot" w:pos="6642"/>
              </w:tabs>
              <w:rPr>
                <w:b w:val="0"/>
              </w:rPr>
            </w:pPr>
            <w:r w:rsidRPr="007D6ED3">
              <w:rPr>
                <w:b w:val="0"/>
              </w:rPr>
              <w:t xml:space="preserve">Phone bill, January: $200 + ($.15 </w:t>
            </w:r>
            <w:r w:rsidRPr="007D6ED3">
              <w:rPr>
                <w:b w:val="0"/>
              </w:rPr>
              <w:sym w:font="Symbol" w:char="F0B4"/>
            </w:r>
            <w:r w:rsidRPr="007D6ED3">
              <w:rPr>
                <w:b w:val="0"/>
              </w:rPr>
              <w:t xml:space="preserve"> 7,000)</w:t>
            </w:r>
            <w:r w:rsidRPr="007D6ED3">
              <w:rPr>
                <w:b w:val="0"/>
              </w:rPr>
              <w:tab/>
            </w:r>
          </w:p>
        </w:tc>
        <w:tc>
          <w:tcPr>
            <w:tcW w:w="990" w:type="dxa"/>
            <w:hideMark/>
          </w:tcPr>
          <w:p w:rsidR="00CD6FD4" w:rsidRPr="007D6ED3" w:rsidRDefault="00CD6FD4">
            <w:pPr>
              <w:pStyle w:val="Table"/>
              <w:tabs>
                <w:tab w:val="clear" w:pos="288"/>
                <w:tab w:val="clear" w:pos="576"/>
                <w:tab w:val="left" w:pos="720"/>
              </w:tabs>
              <w:jc w:val="right"/>
              <w:rPr>
                <w:b w:val="0"/>
              </w:rPr>
            </w:pPr>
            <w:r w:rsidRPr="007D6ED3">
              <w:rPr>
                <w:b w:val="0"/>
              </w:rPr>
              <w:t>$1,250</w:t>
            </w:r>
          </w:p>
        </w:tc>
        <w:tc>
          <w:tcPr>
            <w:tcW w:w="1260" w:type="dxa"/>
          </w:tcPr>
          <w:p w:rsidR="00CD6FD4" w:rsidRPr="007D6ED3" w:rsidRDefault="00CD6FD4">
            <w:pPr>
              <w:pStyle w:val="Table"/>
              <w:tabs>
                <w:tab w:val="clear" w:pos="288"/>
                <w:tab w:val="clear" w:pos="576"/>
                <w:tab w:val="left" w:pos="720"/>
              </w:tabs>
              <w:jc w:val="right"/>
              <w:rPr>
                <w:b w:val="0"/>
              </w:rPr>
            </w:pPr>
          </w:p>
        </w:tc>
      </w:tr>
      <w:tr w:rsidR="00CD6FD4" w:rsidRPr="007D6ED3" w:rsidTr="00CD6FD4">
        <w:trPr>
          <w:cantSplit/>
        </w:trPr>
        <w:tc>
          <w:tcPr>
            <w:tcW w:w="558" w:type="dxa"/>
          </w:tcPr>
          <w:p w:rsidR="00CD6FD4" w:rsidRPr="007D6ED3" w:rsidRDefault="00CD6FD4">
            <w:pPr>
              <w:pStyle w:val="Table"/>
              <w:tabs>
                <w:tab w:val="clear" w:pos="288"/>
                <w:tab w:val="clear" w:pos="576"/>
                <w:tab w:val="left" w:pos="720"/>
              </w:tabs>
              <w:rPr>
                <w:b w:val="0"/>
              </w:rPr>
            </w:pPr>
          </w:p>
        </w:tc>
        <w:tc>
          <w:tcPr>
            <w:tcW w:w="6840" w:type="dxa"/>
            <w:hideMark/>
          </w:tcPr>
          <w:p w:rsidR="00CD6FD4" w:rsidRPr="007D6ED3" w:rsidRDefault="00CD6FD4">
            <w:pPr>
              <w:pStyle w:val="Table"/>
              <w:tabs>
                <w:tab w:val="clear" w:pos="288"/>
                <w:tab w:val="clear" w:pos="576"/>
                <w:tab w:val="clear" w:pos="864"/>
                <w:tab w:val="clear" w:pos="1152"/>
                <w:tab w:val="clear" w:pos="1440"/>
                <w:tab w:val="right" w:leader="dot" w:pos="6642"/>
              </w:tabs>
              <w:rPr>
                <w:b w:val="0"/>
              </w:rPr>
            </w:pPr>
            <w:r w:rsidRPr="007D6ED3">
              <w:rPr>
                <w:b w:val="0"/>
              </w:rPr>
              <w:t xml:space="preserve">Phone bill, February: $200 + ($.15 </w:t>
            </w:r>
            <w:r w:rsidRPr="007D6ED3">
              <w:rPr>
                <w:b w:val="0"/>
              </w:rPr>
              <w:sym w:font="Symbol" w:char="F0B4"/>
            </w:r>
            <w:r w:rsidRPr="007D6ED3">
              <w:rPr>
                <w:b w:val="0"/>
              </w:rPr>
              <w:t xml:space="preserve"> 8,000)</w:t>
            </w:r>
            <w:r w:rsidRPr="007D6ED3">
              <w:rPr>
                <w:b w:val="0"/>
              </w:rPr>
              <w:tab/>
            </w:r>
          </w:p>
        </w:tc>
        <w:tc>
          <w:tcPr>
            <w:tcW w:w="990" w:type="dxa"/>
            <w:hideMark/>
          </w:tcPr>
          <w:p w:rsidR="00CD6FD4" w:rsidRPr="007D6ED3" w:rsidRDefault="00CD6FD4">
            <w:pPr>
              <w:pStyle w:val="Table"/>
              <w:tabs>
                <w:tab w:val="clear" w:pos="288"/>
                <w:tab w:val="clear" w:pos="576"/>
                <w:tab w:val="left" w:pos="720"/>
              </w:tabs>
              <w:jc w:val="right"/>
              <w:rPr>
                <w:b w:val="0"/>
              </w:rPr>
            </w:pPr>
            <w:r w:rsidRPr="007D6ED3">
              <w:rPr>
                <w:b w:val="0"/>
              </w:rPr>
              <w:t>$1,400</w:t>
            </w:r>
          </w:p>
        </w:tc>
        <w:tc>
          <w:tcPr>
            <w:tcW w:w="1260" w:type="dxa"/>
          </w:tcPr>
          <w:p w:rsidR="00CD6FD4" w:rsidRPr="007D6ED3" w:rsidRDefault="00CD6FD4">
            <w:pPr>
              <w:pStyle w:val="Table"/>
              <w:tabs>
                <w:tab w:val="clear" w:pos="288"/>
                <w:tab w:val="clear" w:pos="576"/>
                <w:tab w:val="left" w:pos="720"/>
              </w:tabs>
              <w:jc w:val="right"/>
              <w:rPr>
                <w:b w:val="0"/>
              </w:rPr>
            </w:pPr>
          </w:p>
        </w:tc>
      </w:tr>
      <w:tr w:rsidR="00CD6FD4" w:rsidRPr="007D6ED3" w:rsidTr="00CD6FD4">
        <w:tc>
          <w:tcPr>
            <w:tcW w:w="558" w:type="dxa"/>
          </w:tcPr>
          <w:p w:rsidR="00CD6FD4" w:rsidRPr="007D6ED3" w:rsidRDefault="00CD6FD4">
            <w:pPr>
              <w:pStyle w:val="Table"/>
              <w:tabs>
                <w:tab w:val="clear" w:pos="288"/>
                <w:tab w:val="clear" w:pos="576"/>
                <w:tab w:val="left" w:pos="720"/>
              </w:tabs>
              <w:rPr>
                <w:b w:val="0"/>
              </w:rPr>
            </w:pPr>
          </w:p>
        </w:tc>
        <w:tc>
          <w:tcPr>
            <w:tcW w:w="6840" w:type="dxa"/>
          </w:tcPr>
          <w:p w:rsidR="00CD6FD4" w:rsidRPr="007D6ED3" w:rsidRDefault="00CD6FD4">
            <w:pPr>
              <w:pStyle w:val="Table"/>
              <w:tabs>
                <w:tab w:val="clear" w:pos="288"/>
                <w:tab w:val="clear" w:pos="576"/>
                <w:tab w:val="clear" w:pos="864"/>
                <w:tab w:val="clear" w:pos="1152"/>
                <w:tab w:val="clear" w:pos="1440"/>
                <w:tab w:val="right" w:leader="dot" w:pos="6642"/>
              </w:tabs>
              <w:rPr>
                <w:b w:val="0"/>
              </w:rPr>
            </w:pPr>
          </w:p>
        </w:tc>
        <w:tc>
          <w:tcPr>
            <w:tcW w:w="990" w:type="dxa"/>
          </w:tcPr>
          <w:p w:rsidR="00CD6FD4" w:rsidRPr="007D6ED3" w:rsidRDefault="00CD6FD4">
            <w:pPr>
              <w:pStyle w:val="Table"/>
              <w:tabs>
                <w:tab w:val="clear" w:pos="288"/>
                <w:tab w:val="clear" w:pos="576"/>
                <w:tab w:val="left" w:pos="720"/>
              </w:tabs>
              <w:jc w:val="right"/>
              <w:rPr>
                <w:b w:val="0"/>
              </w:rPr>
            </w:pPr>
          </w:p>
        </w:tc>
        <w:tc>
          <w:tcPr>
            <w:tcW w:w="1260" w:type="dxa"/>
          </w:tcPr>
          <w:p w:rsidR="00CD6FD4" w:rsidRPr="007D6ED3" w:rsidRDefault="00CD6FD4">
            <w:pPr>
              <w:pStyle w:val="Table"/>
              <w:tabs>
                <w:tab w:val="clear" w:pos="288"/>
                <w:tab w:val="clear" w:pos="576"/>
                <w:tab w:val="left" w:pos="720"/>
              </w:tabs>
              <w:rPr>
                <w:b w:val="0"/>
              </w:rPr>
            </w:pPr>
          </w:p>
        </w:tc>
      </w:tr>
      <w:tr w:rsidR="00CD6FD4" w:rsidRPr="007D6ED3" w:rsidTr="00CD6FD4">
        <w:tc>
          <w:tcPr>
            <w:tcW w:w="558" w:type="dxa"/>
            <w:hideMark/>
          </w:tcPr>
          <w:p w:rsidR="00CD6FD4" w:rsidRPr="007D6ED3" w:rsidRDefault="00CD6FD4">
            <w:pPr>
              <w:pStyle w:val="Table"/>
              <w:tabs>
                <w:tab w:val="clear" w:pos="288"/>
                <w:tab w:val="clear" w:pos="576"/>
                <w:tab w:val="left" w:pos="720"/>
              </w:tabs>
              <w:rPr>
                <w:b w:val="0"/>
              </w:rPr>
            </w:pPr>
            <w:r w:rsidRPr="007D6ED3">
              <w:rPr>
                <w:b w:val="0"/>
              </w:rPr>
              <w:t>2.</w:t>
            </w:r>
          </w:p>
        </w:tc>
        <w:tc>
          <w:tcPr>
            <w:tcW w:w="6840" w:type="dxa"/>
            <w:hideMark/>
          </w:tcPr>
          <w:p w:rsidR="00CD6FD4" w:rsidRPr="007D6ED3" w:rsidRDefault="00CD6FD4">
            <w:pPr>
              <w:pStyle w:val="Table"/>
              <w:tabs>
                <w:tab w:val="clear" w:pos="288"/>
                <w:tab w:val="clear" w:pos="576"/>
                <w:tab w:val="clear" w:pos="864"/>
                <w:tab w:val="clear" w:pos="1152"/>
                <w:tab w:val="clear" w:pos="1440"/>
                <w:tab w:val="right" w:leader="dot" w:pos="6642"/>
              </w:tabs>
              <w:rPr>
                <w:b w:val="0"/>
              </w:rPr>
            </w:pPr>
            <w:r w:rsidRPr="007D6ED3">
              <w:rPr>
                <w:b w:val="0"/>
              </w:rPr>
              <w:t>Cost per call, January: $1,250/7000</w:t>
            </w:r>
            <w:r w:rsidRPr="007D6ED3">
              <w:rPr>
                <w:b w:val="0"/>
              </w:rPr>
              <w:tab/>
            </w:r>
          </w:p>
        </w:tc>
        <w:tc>
          <w:tcPr>
            <w:tcW w:w="990" w:type="dxa"/>
            <w:hideMark/>
          </w:tcPr>
          <w:p w:rsidR="00CD6FD4" w:rsidRPr="007D6ED3" w:rsidRDefault="00CD6FD4">
            <w:pPr>
              <w:pStyle w:val="Table"/>
              <w:tabs>
                <w:tab w:val="clear" w:pos="288"/>
                <w:tab w:val="clear" w:pos="576"/>
                <w:tab w:val="left" w:pos="720"/>
              </w:tabs>
              <w:jc w:val="right"/>
              <w:rPr>
                <w:b w:val="0"/>
              </w:rPr>
            </w:pPr>
            <w:r w:rsidRPr="007D6ED3">
              <w:rPr>
                <w:b w:val="0"/>
              </w:rPr>
              <w:t xml:space="preserve">$  .179 </w:t>
            </w:r>
          </w:p>
        </w:tc>
        <w:tc>
          <w:tcPr>
            <w:tcW w:w="1260" w:type="dxa"/>
            <w:hideMark/>
          </w:tcPr>
          <w:p w:rsidR="00CD6FD4" w:rsidRPr="007D6ED3" w:rsidRDefault="00CD6FD4">
            <w:pPr>
              <w:pStyle w:val="Table"/>
              <w:tabs>
                <w:tab w:val="clear" w:pos="288"/>
                <w:tab w:val="clear" w:pos="576"/>
                <w:tab w:val="left" w:pos="720"/>
              </w:tabs>
              <w:rPr>
                <w:b w:val="0"/>
              </w:rPr>
            </w:pPr>
            <w:r w:rsidRPr="007D6ED3">
              <w:rPr>
                <w:b w:val="0"/>
              </w:rPr>
              <w:t>(rounded)</w:t>
            </w:r>
          </w:p>
        </w:tc>
      </w:tr>
      <w:tr w:rsidR="00CD6FD4" w:rsidRPr="007D6ED3" w:rsidTr="00CD6FD4">
        <w:trPr>
          <w:cantSplit/>
        </w:trPr>
        <w:tc>
          <w:tcPr>
            <w:tcW w:w="558" w:type="dxa"/>
          </w:tcPr>
          <w:p w:rsidR="00CD6FD4" w:rsidRPr="007D6ED3" w:rsidRDefault="00CD6FD4">
            <w:pPr>
              <w:pStyle w:val="Table"/>
              <w:tabs>
                <w:tab w:val="clear" w:pos="288"/>
                <w:tab w:val="clear" w:pos="576"/>
                <w:tab w:val="left" w:pos="720"/>
              </w:tabs>
              <w:rPr>
                <w:b w:val="0"/>
              </w:rPr>
            </w:pPr>
          </w:p>
        </w:tc>
        <w:tc>
          <w:tcPr>
            <w:tcW w:w="6840" w:type="dxa"/>
            <w:hideMark/>
          </w:tcPr>
          <w:p w:rsidR="00CD6FD4" w:rsidRPr="007D6ED3" w:rsidRDefault="00CD6FD4">
            <w:pPr>
              <w:pStyle w:val="Table"/>
              <w:tabs>
                <w:tab w:val="clear" w:pos="288"/>
                <w:tab w:val="clear" w:pos="576"/>
                <w:tab w:val="clear" w:pos="864"/>
                <w:tab w:val="clear" w:pos="1152"/>
                <w:tab w:val="clear" w:pos="1440"/>
                <w:tab w:val="right" w:leader="dot" w:pos="6642"/>
              </w:tabs>
              <w:rPr>
                <w:b w:val="0"/>
              </w:rPr>
            </w:pPr>
            <w:r w:rsidRPr="007D6ED3">
              <w:rPr>
                <w:b w:val="0"/>
              </w:rPr>
              <w:t>Cost per call, February: $1,400/8000</w:t>
            </w:r>
            <w:r w:rsidRPr="007D6ED3">
              <w:rPr>
                <w:b w:val="0"/>
              </w:rPr>
              <w:tab/>
            </w:r>
          </w:p>
        </w:tc>
        <w:tc>
          <w:tcPr>
            <w:tcW w:w="990" w:type="dxa"/>
            <w:hideMark/>
          </w:tcPr>
          <w:p w:rsidR="00CD6FD4" w:rsidRPr="007D6ED3" w:rsidRDefault="00CD6FD4">
            <w:pPr>
              <w:pStyle w:val="Table"/>
              <w:tabs>
                <w:tab w:val="clear" w:pos="288"/>
                <w:tab w:val="clear" w:pos="576"/>
                <w:tab w:val="left" w:pos="720"/>
              </w:tabs>
              <w:jc w:val="right"/>
              <w:rPr>
                <w:b w:val="0"/>
              </w:rPr>
            </w:pPr>
            <w:r w:rsidRPr="007D6ED3">
              <w:rPr>
                <w:b w:val="0"/>
              </w:rPr>
              <w:t>$  .175</w:t>
            </w:r>
          </w:p>
        </w:tc>
        <w:tc>
          <w:tcPr>
            <w:tcW w:w="1260" w:type="dxa"/>
          </w:tcPr>
          <w:p w:rsidR="00CD6FD4" w:rsidRPr="007D6ED3" w:rsidRDefault="00CD6FD4">
            <w:pPr>
              <w:pStyle w:val="Table"/>
              <w:tabs>
                <w:tab w:val="clear" w:pos="288"/>
                <w:tab w:val="clear" w:pos="576"/>
                <w:tab w:val="left" w:pos="720"/>
              </w:tabs>
              <w:jc w:val="right"/>
              <w:rPr>
                <w:b w:val="0"/>
              </w:rPr>
            </w:pPr>
          </w:p>
        </w:tc>
      </w:tr>
      <w:tr w:rsidR="00CD6FD4" w:rsidRPr="007D6ED3" w:rsidTr="00CD6FD4">
        <w:trPr>
          <w:cantSplit/>
        </w:trPr>
        <w:tc>
          <w:tcPr>
            <w:tcW w:w="558" w:type="dxa"/>
          </w:tcPr>
          <w:p w:rsidR="00CD6FD4" w:rsidRPr="007D6ED3" w:rsidRDefault="00CD6FD4">
            <w:pPr>
              <w:pStyle w:val="Table"/>
              <w:tabs>
                <w:tab w:val="clear" w:pos="288"/>
                <w:tab w:val="clear" w:pos="576"/>
                <w:tab w:val="left" w:pos="720"/>
              </w:tabs>
              <w:rPr>
                <w:b w:val="0"/>
              </w:rPr>
            </w:pPr>
          </w:p>
        </w:tc>
        <w:tc>
          <w:tcPr>
            <w:tcW w:w="6840" w:type="dxa"/>
          </w:tcPr>
          <w:p w:rsidR="00CD6FD4" w:rsidRPr="007D6ED3" w:rsidRDefault="00CD6FD4">
            <w:pPr>
              <w:pStyle w:val="Table"/>
              <w:tabs>
                <w:tab w:val="clear" w:pos="288"/>
                <w:tab w:val="clear" w:pos="576"/>
                <w:tab w:val="clear" w:pos="864"/>
                <w:tab w:val="clear" w:pos="1152"/>
                <w:tab w:val="clear" w:pos="1440"/>
                <w:tab w:val="right" w:leader="dot" w:pos="6642"/>
              </w:tabs>
              <w:rPr>
                <w:b w:val="0"/>
              </w:rPr>
            </w:pPr>
          </w:p>
        </w:tc>
        <w:tc>
          <w:tcPr>
            <w:tcW w:w="990" w:type="dxa"/>
          </w:tcPr>
          <w:p w:rsidR="00CD6FD4" w:rsidRPr="007D6ED3" w:rsidRDefault="00CD6FD4">
            <w:pPr>
              <w:pStyle w:val="Table"/>
              <w:tabs>
                <w:tab w:val="clear" w:pos="288"/>
                <w:tab w:val="clear" w:pos="576"/>
                <w:tab w:val="left" w:pos="720"/>
              </w:tabs>
              <w:jc w:val="right"/>
              <w:rPr>
                <w:b w:val="0"/>
              </w:rPr>
            </w:pPr>
          </w:p>
        </w:tc>
        <w:tc>
          <w:tcPr>
            <w:tcW w:w="1260" w:type="dxa"/>
          </w:tcPr>
          <w:p w:rsidR="00CD6FD4" w:rsidRPr="007D6ED3" w:rsidRDefault="00CD6FD4">
            <w:pPr>
              <w:pStyle w:val="Table"/>
              <w:tabs>
                <w:tab w:val="clear" w:pos="288"/>
                <w:tab w:val="clear" w:pos="576"/>
                <w:tab w:val="left" w:pos="720"/>
              </w:tabs>
              <w:jc w:val="right"/>
              <w:rPr>
                <w:b w:val="0"/>
              </w:rPr>
            </w:pPr>
          </w:p>
        </w:tc>
      </w:tr>
      <w:tr w:rsidR="00CD6FD4" w:rsidRPr="007D6ED3" w:rsidTr="00CD6FD4">
        <w:trPr>
          <w:cantSplit/>
        </w:trPr>
        <w:tc>
          <w:tcPr>
            <w:tcW w:w="558" w:type="dxa"/>
            <w:hideMark/>
          </w:tcPr>
          <w:p w:rsidR="00CD6FD4" w:rsidRPr="007D6ED3" w:rsidRDefault="00CD6FD4">
            <w:pPr>
              <w:pStyle w:val="Table"/>
              <w:tabs>
                <w:tab w:val="clear" w:pos="288"/>
                <w:tab w:val="clear" w:pos="576"/>
                <w:tab w:val="left" w:pos="720"/>
              </w:tabs>
              <w:rPr>
                <w:b w:val="0"/>
              </w:rPr>
            </w:pPr>
            <w:r w:rsidRPr="007D6ED3">
              <w:rPr>
                <w:b w:val="0"/>
              </w:rPr>
              <w:t>3.</w:t>
            </w:r>
          </w:p>
        </w:tc>
        <w:tc>
          <w:tcPr>
            <w:tcW w:w="6840" w:type="dxa"/>
            <w:hideMark/>
          </w:tcPr>
          <w:p w:rsidR="00CD6FD4" w:rsidRPr="007D6ED3" w:rsidRDefault="00CD6FD4">
            <w:pPr>
              <w:pStyle w:val="Table"/>
              <w:tabs>
                <w:tab w:val="clear" w:pos="288"/>
                <w:tab w:val="clear" w:pos="576"/>
                <w:tab w:val="clear" w:pos="864"/>
                <w:tab w:val="clear" w:pos="1152"/>
                <w:tab w:val="clear" w:pos="1440"/>
                <w:tab w:val="right" w:leader="dot" w:pos="6642"/>
              </w:tabs>
              <w:rPr>
                <w:b w:val="0"/>
              </w:rPr>
            </w:pPr>
            <w:r w:rsidRPr="007D6ED3">
              <w:rPr>
                <w:b w:val="0"/>
              </w:rPr>
              <w:t>Fixed component, January</w:t>
            </w:r>
            <w:r w:rsidRPr="007D6ED3">
              <w:rPr>
                <w:b w:val="0"/>
              </w:rPr>
              <w:tab/>
            </w:r>
          </w:p>
        </w:tc>
        <w:tc>
          <w:tcPr>
            <w:tcW w:w="990" w:type="dxa"/>
            <w:hideMark/>
          </w:tcPr>
          <w:p w:rsidR="00CD6FD4" w:rsidRPr="007D6ED3" w:rsidRDefault="00CD6FD4">
            <w:pPr>
              <w:pStyle w:val="Table"/>
              <w:tabs>
                <w:tab w:val="clear" w:pos="288"/>
                <w:tab w:val="clear" w:pos="576"/>
                <w:tab w:val="left" w:pos="720"/>
              </w:tabs>
              <w:jc w:val="right"/>
              <w:rPr>
                <w:b w:val="0"/>
              </w:rPr>
            </w:pPr>
            <w:r w:rsidRPr="007D6ED3">
              <w:rPr>
                <w:b w:val="0"/>
              </w:rPr>
              <w:t>$   200</w:t>
            </w:r>
          </w:p>
        </w:tc>
        <w:tc>
          <w:tcPr>
            <w:tcW w:w="1260" w:type="dxa"/>
          </w:tcPr>
          <w:p w:rsidR="00CD6FD4" w:rsidRPr="007D6ED3" w:rsidRDefault="00CD6FD4">
            <w:pPr>
              <w:pStyle w:val="Table"/>
              <w:tabs>
                <w:tab w:val="clear" w:pos="288"/>
                <w:tab w:val="clear" w:pos="576"/>
                <w:tab w:val="left" w:pos="720"/>
              </w:tabs>
              <w:jc w:val="right"/>
              <w:rPr>
                <w:b w:val="0"/>
              </w:rPr>
            </w:pPr>
          </w:p>
        </w:tc>
      </w:tr>
      <w:tr w:rsidR="00CD6FD4" w:rsidRPr="007D6ED3" w:rsidTr="00CD6FD4">
        <w:trPr>
          <w:cantSplit/>
        </w:trPr>
        <w:tc>
          <w:tcPr>
            <w:tcW w:w="558" w:type="dxa"/>
          </w:tcPr>
          <w:p w:rsidR="00CD6FD4" w:rsidRPr="007D6ED3" w:rsidRDefault="00CD6FD4">
            <w:pPr>
              <w:pStyle w:val="Table"/>
              <w:tabs>
                <w:tab w:val="clear" w:pos="288"/>
                <w:tab w:val="clear" w:pos="576"/>
                <w:tab w:val="left" w:pos="720"/>
              </w:tabs>
              <w:rPr>
                <w:b w:val="0"/>
              </w:rPr>
            </w:pPr>
          </w:p>
        </w:tc>
        <w:tc>
          <w:tcPr>
            <w:tcW w:w="6840" w:type="dxa"/>
            <w:hideMark/>
          </w:tcPr>
          <w:p w:rsidR="00CD6FD4" w:rsidRPr="007D6ED3" w:rsidRDefault="00CD6FD4">
            <w:pPr>
              <w:pStyle w:val="Table"/>
              <w:tabs>
                <w:tab w:val="clear" w:pos="288"/>
                <w:tab w:val="clear" w:pos="576"/>
                <w:tab w:val="clear" w:pos="864"/>
                <w:tab w:val="clear" w:pos="1152"/>
                <w:tab w:val="clear" w:pos="1440"/>
                <w:tab w:val="right" w:leader="dot" w:pos="6642"/>
              </w:tabs>
              <w:rPr>
                <w:b w:val="0"/>
              </w:rPr>
            </w:pPr>
            <w:r w:rsidRPr="007D6ED3">
              <w:rPr>
                <w:b w:val="0"/>
              </w:rPr>
              <w:t xml:space="preserve">Variable component, January: $.15 </w:t>
            </w:r>
            <w:r w:rsidRPr="007D6ED3">
              <w:rPr>
                <w:b w:val="0"/>
              </w:rPr>
              <w:sym w:font="Symbol" w:char="F0B4"/>
            </w:r>
            <w:r w:rsidRPr="007D6ED3">
              <w:rPr>
                <w:b w:val="0"/>
              </w:rPr>
              <w:t xml:space="preserve"> 7,000</w:t>
            </w:r>
            <w:r w:rsidRPr="007D6ED3">
              <w:rPr>
                <w:b w:val="0"/>
              </w:rPr>
              <w:tab/>
            </w:r>
          </w:p>
        </w:tc>
        <w:tc>
          <w:tcPr>
            <w:tcW w:w="990" w:type="dxa"/>
            <w:hideMark/>
          </w:tcPr>
          <w:p w:rsidR="00CD6FD4" w:rsidRPr="007D6ED3" w:rsidRDefault="00CD6FD4">
            <w:pPr>
              <w:pStyle w:val="Table"/>
              <w:tabs>
                <w:tab w:val="clear" w:pos="288"/>
                <w:tab w:val="clear" w:pos="576"/>
                <w:tab w:val="left" w:pos="720"/>
              </w:tabs>
              <w:jc w:val="right"/>
              <w:rPr>
                <w:b w:val="0"/>
              </w:rPr>
            </w:pPr>
            <w:r w:rsidRPr="007D6ED3">
              <w:rPr>
                <w:b w:val="0"/>
                <w:u w:val="single"/>
              </w:rPr>
              <w:t> </w:t>
            </w:r>
            <w:r w:rsidRPr="007D6ED3">
              <w:rPr>
                <w:b w:val="0"/>
                <w:u w:val="single"/>
              </w:rPr>
              <w:t>1,050</w:t>
            </w:r>
          </w:p>
        </w:tc>
        <w:tc>
          <w:tcPr>
            <w:tcW w:w="1260" w:type="dxa"/>
          </w:tcPr>
          <w:p w:rsidR="00CD6FD4" w:rsidRPr="007D6ED3" w:rsidRDefault="00CD6FD4">
            <w:pPr>
              <w:pStyle w:val="Table"/>
              <w:tabs>
                <w:tab w:val="clear" w:pos="288"/>
                <w:tab w:val="clear" w:pos="576"/>
                <w:tab w:val="left" w:pos="720"/>
              </w:tabs>
              <w:jc w:val="right"/>
              <w:rPr>
                <w:b w:val="0"/>
              </w:rPr>
            </w:pPr>
          </w:p>
        </w:tc>
      </w:tr>
      <w:tr w:rsidR="00CD6FD4" w:rsidRPr="007D6ED3" w:rsidTr="00CD6FD4">
        <w:trPr>
          <w:cantSplit/>
        </w:trPr>
        <w:tc>
          <w:tcPr>
            <w:tcW w:w="558" w:type="dxa"/>
          </w:tcPr>
          <w:p w:rsidR="00CD6FD4" w:rsidRPr="007D6ED3" w:rsidRDefault="00CD6FD4">
            <w:pPr>
              <w:pStyle w:val="Table"/>
              <w:tabs>
                <w:tab w:val="clear" w:pos="288"/>
                <w:tab w:val="clear" w:pos="576"/>
                <w:tab w:val="left" w:pos="720"/>
              </w:tabs>
              <w:rPr>
                <w:b w:val="0"/>
              </w:rPr>
            </w:pPr>
          </w:p>
        </w:tc>
        <w:tc>
          <w:tcPr>
            <w:tcW w:w="6840" w:type="dxa"/>
            <w:hideMark/>
          </w:tcPr>
          <w:p w:rsidR="00CD6FD4" w:rsidRPr="007D6ED3" w:rsidRDefault="00CD6FD4">
            <w:pPr>
              <w:pStyle w:val="Table"/>
              <w:tabs>
                <w:tab w:val="clear" w:pos="288"/>
                <w:tab w:val="clear" w:pos="576"/>
                <w:tab w:val="clear" w:pos="864"/>
                <w:tab w:val="clear" w:pos="1152"/>
                <w:tab w:val="clear" w:pos="1440"/>
                <w:tab w:val="right" w:leader="dot" w:pos="6642"/>
              </w:tabs>
              <w:rPr>
                <w:b w:val="0"/>
              </w:rPr>
            </w:pPr>
            <w:r w:rsidRPr="007D6ED3">
              <w:rPr>
                <w:b w:val="0"/>
              </w:rPr>
              <w:t>Total</w:t>
            </w:r>
            <w:r w:rsidRPr="007D6ED3">
              <w:rPr>
                <w:b w:val="0"/>
              </w:rPr>
              <w:tab/>
            </w:r>
          </w:p>
        </w:tc>
        <w:tc>
          <w:tcPr>
            <w:tcW w:w="990" w:type="dxa"/>
            <w:hideMark/>
          </w:tcPr>
          <w:p w:rsidR="00CD6FD4" w:rsidRPr="007D6ED3" w:rsidRDefault="00CD6FD4">
            <w:pPr>
              <w:pStyle w:val="Table"/>
              <w:tabs>
                <w:tab w:val="clear" w:pos="288"/>
                <w:tab w:val="clear" w:pos="576"/>
                <w:tab w:val="left" w:pos="720"/>
              </w:tabs>
              <w:jc w:val="right"/>
              <w:rPr>
                <w:b w:val="0"/>
              </w:rPr>
            </w:pPr>
            <w:r w:rsidRPr="007D6ED3">
              <w:rPr>
                <w:b w:val="0"/>
                <w:u w:val="double"/>
              </w:rPr>
              <w:t>$1,250</w:t>
            </w:r>
          </w:p>
        </w:tc>
        <w:tc>
          <w:tcPr>
            <w:tcW w:w="1260" w:type="dxa"/>
          </w:tcPr>
          <w:p w:rsidR="00CD6FD4" w:rsidRPr="007D6ED3" w:rsidRDefault="00CD6FD4">
            <w:pPr>
              <w:pStyle w:val="Table"/>
              <w:tabs>
                <w:tab w:val="clear" w:pos="288"/>
                <w:tab w:val="clear" w:pos="576"/>
                <w:tab w:val="left" w:pos="720"/>
              </w:tabs>
              <w:jc w:val="right"/>
              <w:rPr>
                <w:b w:val="0"/>
              </w:rPr>
            </w:pPr>
          </w:p>
        </w:tc>
      </w:tr>
      <w:tr w:rsidR="00CD6FD4" w:rsidRPr="007D6ED3" w:rsidTr="00CD6FD4">
        <w:trPr>
          <w:cantSplit/>
        </w:trPr>
        <w:tc>
          <w:tcPr>
            <w:tcW w:w="558" w:type="dxa"/>
          </w:tcPr>
          <w:p w:rsidR="00CD6FD4" w:rsidRPr="007D6ED3" w:rsidRDefault="00CD6FD4">
            <w:pPr>
              <w:pStyle w:val="Table"/>
              <w:tabs>
                <w:tab w:val="clear" w:pos="288"/>
                <w:tab w:val="clear" w:pos="576"/>
                <w:tab w:val="left" w:pos="720"/>
              </w:tabs>
              <w:rPr>
                <w:b w:val="0"/>
              </w:rPr>
            </w:pPr>
          </w:p>
        </w:tc>
        <w:tc>
          <w:tcPr>
            <w:tcW w:w="9090" w:type="dxa"/>
            <w:gridSpan w:val="3"/>
          </w:tcPr>
          <w:p w:rsidR="00CD6FD4" w:rsidRPr="007D6ED3" w:rsidRDefault="00CD6FD4">
            <w:pPr>
              <w:pStyle w:val="Table"/>
              <w:tabs>
                <w:tab w:val="clear" w:pos="288"/>
                <w:tab w:val="clear" w:pos="576"/>
                <w:tab w:val="left" w:pos="720"/>
              </w:tabs>
              <w:rPr>
                <w:b w:val="0"/>
              </w:rPr>
            </w:pPr>
          </w:p>
        </w:tc>
      </w:tr>
      <w:tr w:rsidR="00CD6FD4" w:rsidRPr="007D6ED3" w:rsidTr="00CD6FD4">
        <w:trPr>
          <w:cantSplit/>
        </w:trPr>
        <w:tc>
          <w:tcPr>
            <w:tcW w:w="558" w:type="dxa"/>
            <w:hideMark/>
          </w:tcPr>
          <w:p w:rsidR="00CD6FD4" w:rsidRPr="007D6ED3" w:rsidRDefault="00CD6FD4">
            <w:pPr>
              <w:pStyle w:val="Table"/>
              <w:tabs>
                <w:tab w:val="clear" w:pos="288"/>
                <w:tab w:val="clear" w:pos="576"/>
                <w:tab w:val="left" w:pos="720"/>
              </w:tabs>
              <w:rPr>
                <w:b w:val="0"/>
              </w:rPr>
            </w:pPr>
            <w:r w:rsidRPr="007D6ED3">
              <w:rPr>
                <w:b w:val="0"/>
              </w:rPr>
              <w:t>4.</w:t>
            </w:r>
          </w:p>
        </w:tc>
        <w:tc>
          <w:tcPr>
            <w:tcW w:w="9090" w:type="dxa"/>
            <w:gridSpan w:val="3"/>
            <w:hideMark/>
          </w:tcPr>
          <w:p w:rsidR="00CD6FD4" w:rsidRPr="007D6ED3" w:rsidRDefault="00CD6FD4">
            <w:pPr>
              <w:pStyle w:val="Table"/>
              <w:tabs>
                <w:tab w:val="clear" w:pos="288"/>
                <w:tab w:val="clear" w:pos="576"/>
                <w:tab w:val="left" w:pos="720"/>
              </w:tabs>
              <w:rPr>
                <w:b w:val="0"/>
              </w:rPr>
            </w:pPr>
            <w:r w:rsidRPr="007D6ED3">
              <w:rPr>
                <w:b w:val="0"/>
              </w:rPr>
              <w:t>Since each phone call costs $.15, the marginal cost of making the 7,001st call is $.15.</w:t>
            </w:r>
          </w:p>
        </w:tc>
      </w:tr>
      <w:tr w:rsidR="00CD6FD4" w:rsidRPr="007D6ED3" w:rsidTr="00CD6FD4">
        <w:trPr>
          <w:cantSplit/>
        </w:trPr>
        <w:tc>
          <w:tcPr>
            <w:tcW w:w="558" w:type="dxa"/>
          </w:tcPr>
          <w:p w:rsidR="00CD6FD4" w:rsidRPr="007D6ED3" w:rsidRDefault="00CD6FD4">
            <w:pPr>
              <w:pStyle w:val="Table"/>
              <w:tabs>
                <w:tab w:val="clear" w:pos="288"/>
                <w:tab w:val="clear" w:pos="576"/>
                <w:tab w:val="left" w:pos="720"/>
              </w:tabs>
              <w:rPr>
                <w:b w:val="0"/>
              </w:rPr>
            </w:pPr>
          </w:p>
        </w:tc>
        <w:tc>
          <w:tcPr>
            <w:tcW w:w="9090" w:type="dxa"/>
            <w:gridSpan w:val="3"/>
          </w:tcPr>
          <w:p w:rsidR="00CD6FD4" w:rsidRPr="007D6ED3" w:rsidRDefault="00CD6FD4">
            <w:pPr>
              <w:pStyle w:val="Table"/>
              <w:tabs>
                <w:tab w:val="clear" w:pos="288"/>
                <w:tab w:val="clear" w:pos="576"/>
                <w:tab w:val="left" w:pos="720"/>
              </w:tabs>
              <w:rPr>
                <w:b w:val="0"/>
              </w:rPr>
            </w:pPr>
          </w:p>
        </w:tc>
      </w:tr>
      <w:tr w:rsidR="00CD6FD4" w:rsidRPr="007D6ED3" w:rsidTr="00CD6FD4">
        <w:trPr>
          <w:cantSplit/>
        </w:trPr>
        <w:tc>
          <w:tcPr>
            <w:tcW w:w="558" w:type="dxa"/>
            <w:hideMark/>
          </w:tcPr>
          <w:p w:rsidR="00CD6FD4" w:rsidRPr="007D6ED3" w:rsidRDefault="00CD6FD4">
            <w:pPr>
              <w:pStyle w:val="Table"/>
              <w:tabs>
                <w:tab w:val="clear" w:pos="288"/>
                <w:tab w:val="clear" w:pos="576"/>
                <w:tab w:val="left" w:pos="720"/>
              </w:tabs>
              <w:rPr>
                <w:b w:val="0"/>
              </w:rPr>
            </w:pPr>
            <w:r w:rsidRPr="007D6ED3">
              <w:rPr>
                <w:b w:val="0"/>
              </w:rPr>
              <w:t>5.</w:t>
            </w:r>
          </w:p>
        </w:tc>
        <w:tc>
          <w:tcPr>
            <w:tcW w:w="9090" w:type="dxa"/>
            <w:gridSpan w:val="3"/>
            <w:hideMark/>
          </w:tcPr>
          <w:p w:rsidR="00CD6FD4" w:rsidRPr="007D6ED3" w:rsidRDefault="00CD6FD4">
            <w:pPr>
              <w:pStyle w:val="Table"/>
              <w:tabs>
                <w:tab w:val="clear" w:pos="288"/>
                <w:tab w:val="clear" w:pos="576"/>
                <w:tab w:val="left" w:pos="720"/>
              </w:tabs>
              <w:rPr>
                <w:b w:val="0"/>
              </w:rPr>
            </w:pPr>
            <w:r w:rsidRPr="007D6ED3">
              <w:rPr>
                <w:b w:val="0"/>
              </w:rPr>
              <w:t>The average cost of a phone call in January (rounded) is $.179 ($1,250/7,000).</w:t>
            </w:r>
          </w:p>
        </w:tc>
      </w:tr>
    </w:tbl>
    <w:p w:rsidR="00CD6FD4" w:rsidRPr="007D6ED3" w:rsidRDefault="00CD6FD4" w:rsidP="00CD6FD4">
      <w:pPr>
        <w:pStyle w:val="Heading1"/>
        <w:rPr>
          <w:b w:val="0"/>
        </w:rPr>
      </w:pPr>
      <w:r w:rsidRPr="007D6ED3">
        <w:rPr>
          <w:b w:val="0"/>
        </w:rPr>
        <w:t xml:space="preserve">      </w:t>
      </w:r>
    </w:p>
    <w:p w:rsidR="00CD6FD4" w:rsidRPr="00CD6FD4" w:rsidRDefault="00CD6FD4" w:rsidP="00CD6FD4">
      <w:pPr>
        <w:pStyle w:val="BodyText"/>
      </w:pPr>
    </w:p>
    <w:p w:rsidR="00CD6FD4" w:rsidRDefault="00CD6FD4">
      <w:pPr>
        <w:spacing w:after="200" w:line="276" w:lineRule="auto"/>
      </w:pPr>
      <w:r>
        <w:br w:type="page"/>
      </w:r>
    </w:p>
    <w:p w:rsidR="00CD6FD4" w:rsidRDefault="00CD6FD4" w:rsidP="00CD6FD4">
      <w:pPr>
        <w:pStyle w:val="BodyText"/>
      </w:pPr>
    </w:p>
    <w:p w:rsidR="002E11AF" w:rsidRPr="002E11AF" w:rsidRDefault="002E11AF" w:rsidP="002E11AF">
      <w:pPr>
        <w:pStyle w:val="Heading2"/>
        <w:rPr>
          <w:rFonts w:ascii="Times New Roman" w:hAnsi="Times New Roman" w:cs="Times New Roman"/>
          <w:sz w:val="24"/>
          <w:szCs w:val="24"/>
        </w:rPr>
      </w:pPr>
      <w:r w:rsidRPr="002E11AF">
        <w:rPr>
          <w:rFonts w:ascii="Times New Roman" w:hAnsi="Times New Roman" w:cs="Times New Roman"/>
          <w:sz w:val="24"/>
          <w:szCs w:val="24"/>
        </w:rPr>
        <w:t xml:space="preserve">Problem 2-42 </w:t>
      </w:r>
      <w:bookmarkStart w:id="0" w:name="_GoBack"/>
      <w:bookmarkEnd w:id="0"/>
    </w:p>
    <w:p w:rsidR="002E11AF" w:rsidRPr="002E11AF" w:rsidRDefault="002E11AF" w:rsidP="002E11AF">
      <w:pPr>
        <w:pStyle w:val="Outline1"/>
        <w:rPr>
          <w:rFonts w:ascii="Times New Roman" w:hAnsi="Times New Roman"/>
          <w:b w:val="0"/>
          <w:sz w:val="24"/>
          <w:szCs w:val="24"/>
        </w:rPr>
      </w:pPr>
      <w:r w:rsidRPr="002E11AF">
        <w:rPr>
          <w:rFonts w:ascii="Times New Roman" w:hAnsi="Times New Roman"/>
          <w:b w:val="0"/>
          <w:sz w:val="24"/>
          <w:szCs w:val="24"/>
        </w:rPr>
        <w:t>1.</w:t>
      </w:r>
      <w:r w:rsidRPr="002E11AF">
        <w:rPr>
          <w:rFonts w:ascii="Times New Roman" w:hAnsi="Times New Roman"/>
          <w:b w:val="0"/>
          <w:sz w:val="24"/>
          <w:szCs w:val="24"/>
        </w:rPr>
        <w:tab/>
        <w:t xml:space="preserve">3 hours </w:t>
      </w:r>
      <w:r w:rsidRPr="002E11AF">
        <w:rPr>
          <w:rFonts w:ascii="Times New Roman" w:hAnsi="Times New Roman"/>
          <w:b w:val="0"/>
          <w:sz w:val="24"/>
          <w:szCs w:val="24"/>
        </w:rPr>
        <w:sym w:font="Symbol" w:char="F0B4"/>
      </w:r>
      <w:r w:rsidRPr="002E11AF">
        <w:rPr>
          <w:rFonts w:ascii="Times New Roman" w:hAnsi="Times New Roman"/>
          <w:b w:val="0"/>
          <w:sz w:val="24"/>
          <w:szCs w:val="24"/>
        </w:rPr>
        <w:t xml:space="preserve"> ($14 + $4) = $54</w:t>
      </w:r>
    </w:p>
    <w:p w:rsidR="002E11AF" w:rsidRPr="002E11AF" w:rsidRDefault="002E11AF" w:rsidP="002E11AF">
      <w:pPr>
        <w:pStyle w:val="Outline1"/>
        <w:rPr>
          <w:rFonts w:ascii="Times New Roman" w:hAnsi="Times New Roman"/>
          <w:b w:val="0"/>
          <w:sz w:val="24"/>
          <w:szCs w:val="24"/>
        </w:rPr>
      </w:pPr>
      <w:r w:rsidRPr="002E11AF">
        <w:rPr>
          <w:rFonts w:ascii="Times New Roman" w:hAnsi="Times New Roman"/>
          <w:b w:val="0"/>
          <w:sz w:val="24"/>
          <w:szCs w:val="24"/>
        </w:rPr>
        <w:tab/>
        <w:t>Notice that the overtime premium on the flight is not a direct cost of the flight.</w:t>
      </w:r>
    </w:p>
    <w:p w:rsidR="002E11AF" w:rsidRPr="002E11AF" w:rsidRDefault="002E11AF" w:rsidP="002E11AF">
      <w:pPr>
        <w:pStyle w:val="Outline1"/>
        <w:rPr>
          <w:rFonts w:ascii="Times New Roman" w:hAnsi="Times New Roman"/>
          <w:b w:val="0"/>
          <w:sz w:val="24"/>
          <w:szCs w:val="24"/>
        </w:rPr>
      </w:pPr>
      <w:r w:rsidRPr="002E11AF">
        <w:rPr>
          <w:rFonts w:ascii="Times New Roman" w:hAnsi="Times New Roman"/>
          <w:b w:val="0"/>
          <w:sz w:val="24"/>
          <w:szCs w:val="24"/>
        </w:rPr>
        <w:t>2.</w:t>
      </w:r>
      <w:r w:rsidRPr="002E11AF">
        <w:rPr>
          <w:rFonts w:ascii="Times New Roman" w:hAnsi="Times New Roman"/>
          <w:b w:val="0"/>
          <w:sz w:val="24"/>
          <w:szCs w:val="24"/>
        </w:rPr>
        <w:tab/>
        <w:t xml:space="preserve">3 hours </w:t>
      </w:r>
      <w:r w:rsidRPr="002E11AF">
        <w:rPr>
          <w:rFonts w:ascii="Times New Roman" w:hAnsi="Times New Roman"/>
          <w:b w:val="0"/>
          <w:sz w:val="24"/>
          <w:szCs w:val="24"/>
        </w:rPr>
        <w:sym w:font="Symbol" w:char="F0B4"/>
      </w:r>
      <w:r w:rsidRPr="002E11AF">
        <w:rPr>
          <w:rFonts w:ascii="Times New Roman" w:hAnsi="Times New Roman"/>
          <w:b w:val="0"/>
          <w:sz w:val="24"/>
          <w:szCs w:val="24"/>
        </w:rPr>
        <w:t xml:space="preserve"> $14 </w:t>
      </w:r>
      <w:r w:rsidRPr="002E11AF">
        <w:rPr>
          <w:rFonts w:ascii="Times New Roman" w:hAnsi="Times New Roman"/>
          <w:b w:val="0"/>
          <w:sz w:val="24"/>
          <w:szCs w:val="24"/>
        </w:rPr>
        <w:sym w:font="Symbol" w:char="F0B4"/>
      </w:r>
      <w:r w:rsidRPr="002E11AF">
        <w:rPr>
          <w:rFonts w:ascii="Times New Roman" w:hAnsi="Times New Roman"/>
          <w:b w:val="0"/>
          <w:sz w:val="24"/>
          <w:szCs w:val="24"/>
        </w:rPr>
        <w:t xml:space="preserve"> .5 = $21</w:t>
      </w:r>
    </w:p>
    <w:p w:rsidR="002E11AF" w:rsidRPr="002E11AF" w:rsidRDefault="002E11AF" w:rsidP="002E11AF">
      <w:pPr>
        <w:pStyle w:val="Outline1"/>
        <w:rPr>
          <w:rFonts w:ascii="Times New Roman" w:hAnsi="Times New Roman"/>
          <w:b w:val="0"/>
          <w:sz w:val="24"/>
          <w:szCs w:val="24"/>
        </w:rPr>
      </w:pPr>
      <w:r w:rsidRPr="002E11AF">
        <w:rPr>
          <w:rFonts w:ascii="Times New Roman" w:hAnsi="Times New Roman"/>
          <w:b w:val="0"/>
          <w:sz w:val="24"/>
          <w:szCs w:val="24"/>
        </w:rPr>
        <w:tab/>
        <w:t>This is the overtime premium, which is part of Gaines' overall compensation.</w:t>
      </w:r>
    </w:p>
    <w:p w:rsidR="002E11AF" w:rsidRPr="002E11AF" w:rsidRDefault="002E11AF" w:rsidP="002E11AF">
      <w:pPr>
        <w:pStyle w:val="Outline1"/>
        <w:rPr>
          <w:rFonts w:ascii="Times New Roman" w:hAnsi="Times New Roman"/>
          <w:b w:val="0"/>
          <w:sz w:val="24"/>
          <w:szCs w:val="24"/>
        </w:rPr>
      </w:pPr>
      <w:r w:rsidRPr="002E11AF">
        <w:rPr>
          <w:rFonts w:ascii="Times New Roman" w:hAnsi="Times New Roman"/>
          <w:b w:val="0"/>
          <w:sz w:val="24"/>
          <w:szCs w:val="24"/>
        </w:rPr>
        <w:t>3.</w:t>
      </w:r>
      <w:r w:rsidRPr="002E11AF">
        <w:rPr>
          <w:rFonts w:ascii="Times New Roman" w:hAnsi="Times New Roman"/>
          <w:b w:val="0"/>
          <w:sz w:val="24"/>
          <w:szCs w:val="24"/>
        </w:rPr>
        <w:tab/>
        <w:t>The overtime premium should be included in overhead and allocated across all of the company's flights.</w:t>
      </w:r>
    </w:p>
    <w:p w:rsidR="002E11AF" w:rsidRPr="002E11AF" w:rsidRDefault="002E11AF" w:rsidP="002E11AF">
      <w:pPr>
        <w:pStyle w:val="Outline1"/>
        <w:rPr>
          <w:rFonts w:ascii="Times New Roman" w:hAnsi="Times New Roman"/>
          <w:b w:val="0"/>
          <w:sz w:val="24"/>
          <w:szCs w:val="24"/>
        </w:rPr>
      </w:pPr>
      <w:r w:rsidRPr="002E11AF">
        <w:rPr>
          <w:rFonts w:ascii="Times New Roman" w:hAnsi="Times New Roman"/>
          <w:b w:val="0"/>
          <w:sz w:val="24"/>
          <w:szCs w:val="24"/>
        </w:rPr>
        <w:t>4.</w:t>
      </w:r>
      <w:r w:rsidRPr="002E11AF">
        <w:rPr>
          <w:rFonts w:ascii="Times New Roman" w:hAnsi="Times New Roman"/>
          <w:b w:val="0"/>
          <w:sz w:val="24"/>
          <w:szCs w:val="24"/>
        </w:rPr>
        <w:tab/>
        <w:t>The $87 is an opportunity cost of using Gaines on the flight departing from San Diego on August 11. The cost should be assigned to the August 11 flight departing from San Diego.</w:t>
      </w:r>
    </w:p>
    <w:p w:rsidR="00CD6FD4" w:rsidRDefault="00CD6FD4" w:rsidP="00CD6FD4">
      <w:pPr>
        <w:pStyle w:val="Heading2"/>
      </w:pPr>
    </w:p>
    <w:p w:rsidR="00CD6FD4" w:rsidRDefault="00CD6FD4" w:rsidP="00CD6FD4">
      <w:pPr>
        <w:pStyle w:val="BodyText"/>
        <w:rPr>
          <w:rFonts w:asciiTheme="majorHAnsi" w:eastAsiaTheme="majorEastAsia" w:hAnsiTheme="majorHAnsi" w:cstheme="majorBidi"/>
          <w:color w:val="4F81BD" w:themeColor="accent1"/>
          <w:sz w:val="26"/>
          <w:szCs w:val="26"/>
        </w:rPr>
      </w:pPr>
      <w:r>
        <w:br w:type="page"/>
      </w:r>
    </w:p>
    <w:p w:rsidR="00CD6FD4" w:rsidRDefault="00CD6FD4" w:rsidP="00CD6FD4">
      <w:pPr>
        <w:pStyle w:val="Heading2"/>
      </w:pPr>
    </w:p>
    <w:p w:rsidR="00CD6FD4" w:rsidRDefault="00CD6FD4" w:rsidP="00CD6FD4">
      <w:pPr>
        <w:pStyle w:val="Heading2"/>
      </w:pPr>
      <w:r>
        <w:t xml:space="preserve">Problem 2-43 </w:t>
      </w:r>
    </w:p>
    <w:tbl>
      <w:tblPr>
        <w:tblW w:w="9645" w:type="dxa"/>
        <w:tblLayout w:type="fixed"/>
        <w:tblLook w:val="04A0" w:firstRow="1" w:lastRow="0" w:firstColumn="1" w:lastColumn="0" w:noHBand="0" w:noVBand="1"/>
      </w:tblPr>
      <w:tblGrid>
        <w:gridCol w:w="575"/>
        <w:gridCol w:w="6730"/>
        <w:gridCol w:w="1080"/>
        <w:gridCol w:w="90"/>
        <w:gridCol w:w="1170"/>
      </w:tblGrid>
      <w:tr w:rsidR="00CD6FD4" w:rsidRPr="002E11AF" w:rsidTr="00CD6FD4">
        <w:trPr>
          <w:cantSplit/>
        </w:trPr>
        <w:tc>
          <w:tcPr>
            <w:tcW w:w="576" w:type="dxa"/>
            <w:hideMark/>
          </w:tcPr>
          <w:p w:rsidR="00CD6FD4" w:rsidRPr="002E11AF" w:rsidRDefault="00CD6FD4">
            <w:pPr>
              <w:pStyle w:val="Table"/>
              <w:tabs>
                <w:tab w:val="clear" w:pos="288"/>
                <w:tab w:val="clear" w:pos="576"/>
                <w:tab w:val="left" w:pos="720"/>
              </w:tabs>
              <w:rPr>
                <w:b w:val="0"/>
              </w:rPr>
            </w:pPr>
            <w:r w:rsidRPr="002E11AF">
              <w:rPr>
                <w:b w:val="0"/>
              </w:rPr>
              <w:t>1.</w:t>
            </w:r>
          </w:p>
        </w:tc>
        <w:tc>
          <w:tcPr>
            <w:tcW w:w="9072" w:type="dxa"/>
            <w:gridSpan w:val="4"/>
            <w:vMerge w:val="restart"/>
            <w:hideMark/>
          </w:tcPr>
          <w:p w:rsidR="00CD6FD4" w:rsidRPr="002E11AF" w:rsidRDefault="00CD6FD4">
            <w:pPr>
              <w:pStyle w:val="tableheadscenter"/>
              <w:rPr>
                <w:b w:val="0"/>
              </w:rPr>
            </w:pPr>
            <w:r w:rsidRPr="002E11AF">
              <w:rPr>
                <w:b w:val="0"/>
              </w:rPr>
              <w:t>Laredo Luggage Company</w:t>
            </w:r>
            <w:r w:rsidRPr="002E11AF">
              <w:rPr>
                <w:b w:val="0"/>
              </w:rPr>
              <w:br/>
              <w:t>Schedule of Cost of Goods Manufactured</w:t>
            </w:r>
            <w:r w:rsidRPr="002E11AF">
              <w:rPr>
                <w:b w:val="0"/>
              </w:rPr>
              <w:br/>
              <w:t>For the Year Ended December 31, 20x2</w:t>
            </w:r>
          </w:p>
        </w:tc>
      </w:tr>
      <w:tr w:rsidR="00CD6FD4" w:rsidRPr="002E11AF" w:rsidTr="00CD6FD4">
        <w:trPr>
          <w:cantSplit/>
        </w:trPr>
        <w:tc>
          <w:tcPr>
            <w:tcW w:w="576" w:type="dxa"/>
          </w:tcPr>
          <w:p w:rsidR="00CD6FD4" w:rsidRPr="002E11AF" w:rsidRDefault="00CD6FD4">
            <w:pPr>
              <w:pStyle w:val="Table"/>
              <w:tabs>
                <w:tab w:val="clear" w:pos="288"/>
                <w:tab w:val="clear" w:pos="576"/>
                <w:tab w:val="left" w:pos="720"/>
              </w:tabs>
              <w:rPr>
                <w:b w:val="0"/>
              </w:rPr>
            </w:pPr>
          </w:p>
        </w:tc>
        <w:tc>
          <w:tcPr>
            <w:tcW w:w="12672" w:type="dxa"/>
            <w:gridSpan w:val="4"/>
            <w:vMerge/>
            <w:vAlign w:val="center"/>
            <w:hideMark/>
          </w:tcPr>
          <w:p w:rsidR="00CD6FD4" w:rsidRPr="002E11AF" w:rsidRDefault="00CD6FD4">
            <w:pPr>
              <w:rPr>
                <w:rFonts w:ascii="Arial" w:hAnsi="Arial"/>
                <w:smallCaps/>
                <w:sz w:val="26"/>
              </w:rPr>
            </w:pPr>
          </w:p>
        </w:tc>
      </w:tr>
      <w:tr w:rsidR="00CD6FD4" w:rsidRPr="002E11AF" w:rsidTr="00CD6FD4">
        <w:trPr>
          <w:cantSplit/>
        </w:trPr>
        <w:tc>
          <w:tcPr>
            <w:tcW w:w="576" w:type="dxa"/>
          </w:tcPr>
          <w:p w:rsidR="00CD6FD4" w:rsidRPr="002E11AF" w:rsidRDefault="00CD6FD4">
            <w:pPr>
              <w:pStyle w:val="Table"/>
              <w:tabs>
                <w:tab w:val="clear" w:pos="288"/>
                <w:tab w:val="clear" w:pos="576"/>
                <w:tab w:val="left" w:pos="720"/>
              </w:tabs>
              <w:rPr>
                <w:b w:val="0"/>
              </w:rPr>
            </w:pPr>
          </w:p>
        </w:tc>
        <w:tc>
          <w:tcPr>
            <w:tcW w:w="12672" w:type="dxa"/>
            <w:gridSpan w:val="4"/>
            <w:vMerge/>
            <w:vAlign w:val="center"/>
            <w:hideMark/>
          </w:tcPr>
          <w:p w:rsidR="00CD6FD4" w:rsidRPr="002E11AF" w:rsidRDefault="00CD6FD4">
            <w:pPr>
              <w:rPr>
                <w:rFonts w:ascii="Arial" w:hAnsi="Arial"/>
                <w:smallCaps/>
                <w:sz w:val="26"/>
              </w:rPr>
            </w:pPr>
          </w:p>
        </w:tc>
      </w:tr>
      <w:tr w:rsidR="00CD6FD4" w:rsidRPr="002E11AF" w:rsidTr="00CD6FD4">
        <w:tc>
          <w:tcPr>
            <w:tcW w:w="576" w:type="dxa"/>
          </w:tcPr>
          <w:p w:rsidR="00CD6FD4" w:rsidRPr="002E11AF" w:rsidRDefault="00CD6FD4">
            <w:pPr>
              <w:pStyle w:val="Table"/>
              <w:tabs>
                <w:tab w:val="clear" w:pos="288"/>
                <w:tab w:val="clear" w:pos="576"/>
                <w:tab w:val="left" w:pos="720"/>
              </w:tabs>
              <w:rPr>
                <w:b w:val="0"/>
              </w:rPr>
            </w:pPr>
          </w:p>
        </w:tc>
        <w:tc>
          <w:tcPr>
            <w:tcW w:w="6732" w:type="dxa"/>
          </w:tcPr>
          <w:p w:rsidR="00CD6FD4" w:rsidRPr="002E11AF" w:rsidRDefault="00CD6FD4">
            <w:pPr>
              <w:pStyle w:val="Table"/>
              <w:tabs>
                <w:tab w:val="clear" w:pos="288"/>
                <w:tab w:val="clear" w:pos="576"/>
                <w:tab w:val="clear" w:pos="864"/>
                <w:tab w:val="clear" w:pos="1152"/>
                <w:tab w:val="clear" w:pos="1440"/>
                <w:tab w:val="right" w:leader="dot" w:pos="6354"/>
              </w:tabs>
              <w:rPr>
                <w:b w:val="0"/>
              </w:rPr>
            </w:pPr>
          </w:p>
        </w:tc>
        <w:tc>
          <w:tcPr>
            <w:tcW w:w="1170" w:type="dxa"/>
            <w:gridSpan w:val="2"/>
          </w:tcPr>
          <w:p w:rsidR="00CD6FD4" w:rsidRPr="002E11AF" w:rsidRDefault="00CD6FD4">
            <w:pPr>
              <w:pStyle w:val="Table"/>
              <w:tabs>
                <w:tab w:val="clear" w:pos="288"/>
                <w:tab w:val="clear" w:pos="576"/>
                <w:tab w:val="left" w:pos="720"/>
              </w:tabs>
              <w:jc w:val="right"/>
              <w:rPr>
                <w:b w:val="0"/>
              </w:rPr>
            </w:pPr>
          </w:p>
        </w:tc>
        <w:tc>
          <w:tcPr>
            <w:tcW w:w="1170" w:type="dxa"/>
          </w:tcPr>
          <w:p w:rsidR="00CD6FD4" w:rsidRPr="002E11AF" w:rsidRDefault="00CD6FD4">
            <w:pPr>
              <w:pStyle w:val="Table"/>
              <w:tabs>
                <w:tab w:val="clear" w:pos="288"/>
                <w:tab w:val="clear" w:pos="576"/>
                <w:tab w:val="left" w:pos="720"/>
              </w:tabs>
              <w:jc w:val="right"/>
              <w:rPr>
                <w:b w:val="0"/>
              </w:rPr>
            </w:pPr>
          </w:p>
        </w:tc>
      </w:tr>
      <w:tr w:rsidR="00CD6FD4" w:rsidRPr="002E11AF" w:rsidTr="00CD6FD4">
        <w:tc>
          <w:tcPr>
            <w:tcW w:w="576" w:type="dxa"/>
          </w:tcPr>
          <w:p w:rsidR="00CD6FD4" w:rsidRPr="002E11AF" w:rsidRDefault="00CD6FD4">
            <w:pPr>
              <w:pStyle w:val="Table"/>
              <w:tabs>
                <w:tab w:val="clear" w:pos="288"/>
                <w:tab w:val="clear" w:pos="576"/>
                <w:tab w:val="left" w:pos="720"/>
              </w:tabs>
              <w:rPr>
                <w:b w:val="0"/>
              </w:rPr>
            </w:pPr>
          </w:p>
        </w:tc>
        <w:tc>
          <w:tcPr>
            <w:tcW w:w="6732" w:type="dxa"/>
            <w:hideMark/>
          </w:tcPr>
          <w:p w:rsidR="00CD6FD4" w:rsidRPr="002E11AF" w:rsidRDefault="00CD6FD4">
            <w:pPr>
              <w:pStyle w:val="Table"/>
              <w:tabs>
                <w:tab w:val="clear" w:pos="288"/>
                <w:tab w:val="clear" w:pos="576"/>
                <w:tab w:val="clear" w:pos="864"/>
                <w:tab w:val="clear" w:pos="1152"/>
                <w:tab w:val="clear" w:pos="1440"/>
                <w:tab w:val="right" w:leader="dot" w:pos="6354"/>
              </w:tabs>
              <w:rPr>
                <w:b w:val="0"/>
              </w:rPr>
            </w:pPr>
            <w:r w:rsidRPr="002E11AF">
              <w:rPr>
                <w:b w:val="0"/>
              </w:rPr>
              <w:t>Direct material:</w:t>
            </w:r>
          </w:p>
        </w:tc>
        <w:tc>
          <w:tcPr>
            <w:tcW w:w="1170" w:type="dxa"/>
            <w:gridSpan w:val="2"/>
          </w:tcPr>
          <w:p w:rsidR="00CD6FD4" w:rsidRPr="002E11AF" w:rsidRDefault="00CD6FD4">
            <w:pPr>
              <w:pStyle w:val="Table"/>
              <w:tabs>
                <w:tab w:val="clear" w:pos="288"/>
                <w:tab w:val="clear" w:pos="576"/>
                <w:tab w:val="left" w:pos="720"/>
              </w:tabs>
              <w:jc w:val="right"/>
              <w:rPr>
                <w:b w:val="0"/>
              </w:rPr>
            </w:pPr>
          </w:p>
        </w:tc>
        <w:tc>
          <w:tcPr>
            <w:tcW w:w="1170" w:type="dxa"/>
          </w:tcPr>
          <w:p w:rsidR="00CD6FD4" w:rsidRPr="002E11AF" w:rsidRDefault="00CD6FD4">
            <w:pPr>
              <w:pStyle w:val="Table"/>
              <w:tabs>
                <w:tab w:val="clear" w:pos="288"/>
                <w:tab w:val="clear" w:pos="576"/>
                <w:tab w:val="left" w:pos="720"/>
              </w:tabs>
              <w:jc w:val="right"/>
              <w:rPr>
                <w:b w:val="0"/>
              </w:rPr>
            </w:pPr>
          </w:p>
        </w:tc>
      </w:tr>
      <w:tr w:rsidR="00CD6FD4" w:rsidRPr="002E11AF" w:rsidTr="00CD6FD4">
        <w:tc>
          <w:tcPr>
            <w:tcW w:w="576" w:type="dxa"/>
          </w:tcPr>
          <w:p w:rsidR="00CD6FD4" w:rsidRPr="002E11AF" w:rsidRDefault="00CD6FD4">
            <w:pPr>
              <w:pStyle w:val="Table"/>
              <w:tabs>
                <w:tab w:val="clear" w:pos="288"/>
                <w:tab w:val="clear" w:pos="576"/>
                <w:tab w:val="left" w:pos="720"/>
              </w:tabs>
              <w:rPr>
                <w:b w:val="0"/>
              </w:rPr>
            </w:pPr>
          </w:p>
        </w:tc>
        <w:tc>
          <w:tcPr>
            <w:tcW w:w="6732" w:type="dxa"/>
            <w:hideMark/>
          </w:tcPr>
          <w:p w:rsidR="00CD6FD4" w:rsidRPr="002E11AF" w:rsidRDefault="00CD6FD4">
            <w:pPr>
              <w:pStyle w:val="Table"/>
              <w:tabs>
                <w:tab w:val="clear" w:pos="288"/>
                <w:tab w:val="clear" w:pos="576"/>
                <w:tab w:val="clear" w:pos="864"/>
                <w:tab w:val="clear" w:pos="1152"/>
                <w:tab w:val="clear" w:pos="1440"/>
                <w:tab w:val="left" w:pos="234"/>
                <w:tab w:val="right" w:leader="dot" w:pos="6354"/>
              </w:tabs>
              <w:rPr>
                <w:b w:val="0"/>
              </w:rPr>
            </w:pPr>
            <w:r w:rsidRPr="002E11AF">
              <w:rPr>
                <w:b w:val="0"/>
              </w:rPr>
              <w:tab/>
              <w:t>Raw-material inventory, January 1</w:t>
            </w:r>
            <w:r w:rsidRPr="002E11AF">
              <w:rPr>
                <w:b w:val="0"/>
              </w:rPr>
              <w:tab/>
            </w:r>
          </w:p>
        </w:tc>
        <w:tc>
          <w:tcPr>
            <w:tcW w:w="1170" w:type="dxa"/>
            <w:gridSpan w:val="2"/>
            <w:hideMark/>
          </w:tcPr>
          <w:p w:rsidR="00CD6FD4" w:rsidRPr="002E11AF" w:rsidRDefault="00CD6FD4">
            <w:pPr>
              <w:pStyle w:val="Table"/>
              <w:tabs>
                <w:tab w:val="clear" w:pos="288"/>
                <w:tab w:val="clear" w:pos="576"/>
                <w:tab w:val="left" w:pos="720"/>
              </w:tabs>
              <w:jc w:val="right"/>
              <w:rPr>
                <w:b w:val="0"/>
              </w:rPr>
            </w:pPr>
            <w:r w:rsidRPr="002E11AF">
              <w:rPr>
                <w:b w:val="0"/>
              </w:rPr>
              <w:t>$  20,000</w:t>
            </w:r>
          </w:p>
        </w:tc>
        <w:tc>
          <w:tcPr>
            <w:tcW w:w="1170" w:type="dxa"/>
          </w:tcPr>
          <w:p w:rsidR="00CD6FD4" w:rsidRPr="002E11AF" w:rsidRDefault="00CD6FD4">
            <w:pPr>
              <w:pStyle w:val="Table"/>
              <w:tabs>
                <w:tab w:val="clear" w:pos="288"/>
                <w:tab w:val="clear" w:pos="576"/>
                <w:tab w:val="left" w:pos="720"/>
              </w:tabs>
              <w:jc w:val="right"/>
              <w:rPr>
                <w:b w:val="0"/>
              </w:rPr>
            </w:pPr>
          </w:p>
        </w:tc>
      </w:tr>
      <w:tr w:rsidR="00CD6FD4" w:rsidRPr="002E11AF" w:rsidTr="00CD6FD4">
        <w:tc>
          <w:tcPr>
            <w:tcW w:w="576" w:type="dxa"/>
          </w:tcPr>
          <w:p w:rsidR="00CD6FD4" w:rsidRPr="002E11AF" w:rsidRDefault="00CD6FD4">
            <w:pPr>
              <w:pStyle w:val="Table"/>
              <w:tabs>
                <w:tab w:val="clear" w:pos="288"/>
                <w:tab w:val="clear" w:pos="576"/>
                <w:tab w:val="left" w:pos="720"/>
              </w:tabs>
              <w:rPr>
                <w:b w:val="0"/>
              </w:rPr>
            </w:pPr>
          </w:p>
        </w:tc>
        <w:tc>
          <w:tcPr>
            <w:tcW w:w="6732" w:type="dxa"/>
            <w:hideMark/>
          </w:tcPr>
          <w:p w:rsidR="00CD6FD4" w:rsidRPr="002E11AF" w:rsidRDefault="00CD6FD4">
            <w:pPr>
              <w:pStyle w:val="Table"/>
              <w:tabs>
                <w:tab w:val="clear" w:pos="288"/>
                <w:tab w:val="clear" w:pos="576"/>
                <w:tab w:val="clear" w:pos="864"/>
                <w:tab w:val="clear" w:pos="1152"/>
                <w:tab w:val="clear" w:pos="1440"/>
                <w:tab w:val="left" w:pos="234"/>
                <w:tab w:val="right" w:leader="dot" w:pos="6354"/>
              </w:tabs>
              <w:rPr>
                <w:b w:val="0"/>
              </w:rPr>
            </w:pPr>
            <w:r w:rsidRPr="002E11AF">
              <w:rPr>
                <w:b w:val="0"/>
              </w:rPr>
              <w:tab/>
              <w:t>Add: Purchases of raw material</w:t>
            </w:r>
            <w:r w:rsidRPr="002E11AF">
              <w:rPr>
                <w:b w:val="0"/>
              </w:rPr>
              <w:tab/>
            </w:r>
          </w:p>
        </w:tc>
        <w:tc>
          <w:tcPr>
            <w:tcW w:w="1170" w:type="dxa"/>
            <w:gridSpan w:val="2"/>
            <w:hideMark/>
          </w:tcPr>
          <w:p w:rsidR="00CD6FD4" w:rsidRPr="002E11AF" w:rsidRDefault="00CD6FD4">
            <w:pPr>
              <w:pStyle w:val="Table"/>
              <w:tabs>
                <w:tab w:val="clear" w:pos="288"/>
                <w:tab w:val="clear" w:pos="576"/>
                <w:tab w:val="left" w:pos="720"/>
              </w:tabs>
              <w:jc w:val="right"/>
              <w:rPr>
                <w:b w:val="0"/>
              </w:rPr>
            </w:pPr>
            <w:r w:rsidRPr="002E11AF">
              <w:rPr>
                <w:b w:val="0"/>
                <w:u w:val="single"/>
              </w:rPr>
              <w:t> </w:t>
            </w:r>
            <w:r w:rsidRPr="002E11AF">
              <w:rPr>
                <w:b w:val="0"/>
                <w:u w:val="single"/>
              </w:rPr>
              <w:t>90,000</w:t>
            </w:r>
          </w:p>
        </w:tc>
        <w:tc>
          <w:tcPr>
            <w:tcW w:w="1170" w:type="dxa"/>
          </w:tcPr>
          <w:p w:rsidR="00CD6FD4" w:rsidRPr="002E11AF" w:rsidRDefault="00CD6FD4">
            <w:pPr>
              <w:pStyle w:val="Table"/>
              <w:tabs>
                <w:tab w:val="clear" w:pos="288"/>
                <w:tab w:val="clear" w:pos="576"/>
                <w:tab w:val="left" w:pos="720"/>
              </w:tabs>
              <w:jc w:val="right"/>
              <w:rPr>
                <w:b w:val="0"/>
              </w:rPr>
            </w:pPr>
          </w:p>
        </w:tc>
      </w:tr>
      <w:tr w:rsidR="00CD6FD4" w:rsidRPr="002E11AF" w:rsidTr="00CD6FD4">
        <w:tc>
          <w:tcPr>
            <w:tcW w:w="576" w:type="dxa"/>
          </w:tcPr>
          <w:p w:rsidR="00CD6FD4" w:rsidRPr="002E11AF" w:rsidRDefault="00CD6FD4">
            <w:pPr>
              <w:pStyle w:val="Table"/>
              <w:tabs>
                <w:tab w:val="clear" w:pos="288"/>
                <w:tab w:val="clear" w:pos="576"/>
                <w:tab w:val="left" w:pos="720"/>
              </w:tabs>
              <w:rPr>
                <w:b w:val="0"/>
              </w:rPr>
            </w:pPr>
          </w:p>
        </w:tc>
        <w:tc>
          <w:tcPr>
            <w:tcW w:w="6732" w:type="dxa"/>
            <w:hideMark/>
          </w:tcPr>
          <w:p w:rsidR="00CD6FD4" w:rsidRPr="002E11AF" w:rsidRDefault="00CD6FD4">
            <w:pPr>
              <w:pStyle w:val="Table"/>
              <w:tabs>
                <w:tab w:val="clear" w:pos="288"/>
                <w:tab w:val="clear" w:pos="576"/>
                <w:tab w:val="clear" w:pos="864"/>
                <w:tab w:val="clear" w:pos="1152"/>
                <w:tab w:val="clear" w:pos="1440"/>
                <w:tab w:val="left" w:pos="234"/>
                <w:tab w:val="right" w:leader="dot" w:pos="6354"/>
              </w:tabs>
              <w:rPr>
                <w:b w:val="0"/>
              </w:rPr>
            </w:pPr>
            <w:r w:rsidRPr="002E11AF">
              <w:rPr>
                <w:b w:val="0"/>
              </w:rPr>
              <w:tab/>
              <w:t>Raw material available for use</w:t>
            </w:r>
            <w:r w:rsidRPr="002E11AF">
              <w:rPr>
                <w:b w:val="0"/>
              </w:rPr>
              <w:tab/>
            </w:r>
          </w:p>
        </w:tc>
        <w:tc>
          <w:tcPr>
            <w:tcW w:w="1170" w:type="dxa"/>
            <w:gridSpan w:val="2"/>
            <w:hideMark/>
          </w:tcPr>
          <w:p w:rsidR="00CD6FD4" w:rsidRPr="002E11AF" w:rsidRDefault="00CD6FD4">
            <w:pPr>
              <w:pStyle w:val="Table"/>
              <w:tabs>
                <w:tab w:val="clear" w:pos="288"/>
                <w:tab w:val="clear" w:pos="576"/>
                <w:tab w:val="left" w:pos="720"/>
              </w:tabs>
              <w:jc w:val="right"/>
              <w:rPr>
                <w:b w:val="0"/>
              </w:rPr>
            </w:pPr>
            <w:r w:rsidRPr="002E11AF">
              <w:rPr>
                <w:b w:val="0"/>
              </w:rPr>
              <w:t>$110,000</w:t>
            </w:r>
          </w:p>
        </w:tc>
        <w:tc>
          <w:tcPr>
            <w:tcW w:w="1170" w:type="dxa"/>
          </w:tcPr>
          <w:p w:rsidR="00CD6FD4" w:rsidRPr="002E11AF" w:rsidRDefault="00CD6FD4">
            <w:pPr>
              <w:pStyle w:val="Table"/>
              <w:tabs>
                <w:tab w:val="clear" w:pos="288"/>
                <w:tab w:val="clear" w:pos="576"/>
                <w:tab w:val="left" w:pos="720"/>
              </w:tabs>
              <w:jc w:val="right"/>
              <w:rPr>
                <w:b w:val="0"/>
              </w:rPr>
            </w:pPr>
          </w:p>
        </w:tc>
      </w:tr>
      <w:tr w:rsidR="00CD6FD4" w:rsidRPr="002E11AF" w:rsidTr="00CD6FD4">
        <w:tc>
          <w:tcPr>
            <w:tcW w:w="576" w:type="dxa"/>
          </w:tcPr>
          <w:p w:rsidR="00CD6FD4" w:rsidRPr="002E11AF" w:rsidRDefault="00CD6FD4">
            <w:pPr>
              <w:pStyle w:val="Table"/>
              <w:tabs>
                <w:tab w:val="clear" w:pos="288"/>
                <w:tab w:val="clear" w:pos="576"/>
                <w:tab w:val="left" w:pos="720"/>
              </w:tabs>
              <w:rPr>
                <w:b w:val="0"/>
              </w:rPr>
            </w:pPr>
          </w:p>
        </w:tc>
        <w:tc>
          <w:tcPr>
            <w:tcW w:w="6732" w:type="dxa"/>
            <w:hideMark/>
          </w:tcPr>
          <w:p w:rsidR="00CD6FD4" w:rsidRPr="002E11AF" w:rsidRDefault="00CD6FD4">
            <w:pPr>
              <w:pStyle w:val="Table"/>
              <w:tabs>
                <w:tab w:val="clear" w:pos="288"/>
                <w:tab w:val="clear" w:pos="576"/>
                <w:tab w:val="clear" w:pos="864"/>
                <w:tab w:val="clear" w:pos="1152"/>
                <w:tab w:val="clear" w:pos="1440"/>
                <w:tab w:val="left" w:pos="234"/>
                <w:tab w:val="right" w:leader="dot" w:pos="6354"/>
              </w:tabs>
              <w:rPr>
                <w:b w:val="0"/>
              </w:rPr>
            </w:pPr>
            <w:r w:rsidRPr="002E11AF">
              <w:rPr>
                <w:b w:val="0"/>
              </w:rPr>
              <w:tab/>
              <w:t>Deduct: Raw-material inventory, December 31</w:t>
            </w:r>
            <w:r w:rsidRPr="002E11AF">
              <w:rPr>
                <w:b w:val="0"/>
              </w:rPr>
              <w:tab/>
            </w:r>
          </w:p>
        </w:tc>
        <w:tc>
          <w:tcPr>
            <w:tcW w:w="1170" w:type="dxa"/>
            <w:gridSpan w:val="2"/>
            <w:hideMark/>
          </w:tcPr>
          <w:p w:rsidR="00CD6FD4" w:rsidRPr="002E11AF" w:rsidRDefault="00CD6FD4">
            <w:pPr>
              <w:pStyle w:val="Table"/>
              <w:tabs>
                <w:tab w:val="clear" w:pos="288"/>
                <w:tab w:val="clear" w:pos="576"/>
                <w:tab w:val="left" w:pos="720"/>
              </w:tabs>
              <w:jc w:val="right"/>
              <w:rPr>
                <w:b w:val="0"/>
              </w:rPr>
            </w:pPr>
            <w:r w:rsidRPr="002E11AF">
              <w:rPr>
                <w:b w:val="0"/>
                <w:u w:val="single"/>
              </w:rPr>
              <w:t> </w:t>
            </w:r>
            <w:r w:rsidRPr="002E11AF">
              <w:rPr>
                <w:b w:val="0"/>
                <w:u w:val="single"/>
              </w:rPr>
              <w:t> </w:t>
            </w:r>
            <w:r w:rsidRPr="002E11AF">
              <w:rPr>
                <w:b w:val="0"/>
                <w:u w:val="single"/>
              </w:rPr>
              <w:t>12,500</w:t>
            </w:r>
          </w:p>
        </w:tc>
        <w:tc>
          <w:tcPr>
            <w:tcW w:w="1170" w:type="dxa"/>
          </w:tcPr>
          <w:p w:rsidR="00CD6FD4" w:rsidRPr="002E11AF" w:rsidRDefault="00CD6FD4">
            <w:pPr>
              <w:pStyle w:val="Table"/>
              <w:tabs>
                <w:tab w:val="clear" w:pos="288"/>
                <w:tab w:val="clear" w:pos="576"/>
                <w:tab w:val="left" w:pos="720"/>
              </w:tabs>
              <w:jc w:val="right"/>
              <w:rPr>
                <w:b w:val="0"/>
              </w:rPr>
            </w:pPr>
          </w:p>
        </w:tc>
      </w:tr>
      <w:tr w:rsidR="00CD6FD4" w:rsidRPr="002E11AF" w:rsidTr="00CD6FD4">
        <w:tc>
          <w:tcPr>
            <w:tcW w:w="576" w:type="dxa"/>
          </w:tcPr>
          <w:p w:rsidR="00CD6FD4" w:rsidRPr="002E11AF" w:rsidRDefault="00CD6FD4">
            <w:pPr>
              <w:pStyle w:val="Table"/>
              <w:tabs>
                <w:tab w:val="clear" w:pos="288"/>
                <w:tab w:val="clear" w:pos="576"/>
                <w:tab w:val="left" w:pos="720"/>
              </w:tabs>
              <w:rPr>
                <w:b w:val="0"/>
              </w:rPr>
            </w:pPr>
          </w:p>
        </w:tc>
        <w:tc>
          <w:tcPr>
            <w:tcW w:w="6732" w:type="dxa"/>
            <w:hideMark/>
          </w:tcPr>
          <w:p w:rsidR="00CD6FD4" w:rsidRPr="002E11AF" w:rsidRDefault="00CD6FD4">
            <w:pPr>
              <w:pStyle w:val="Table"/>
              <w:tabs>
                <w:tab w:val="clear" w:pos="288"/>
                <w:tab w:val="clear" w:pos="576"/>
                <w:tab w:val="clear" w:pos="864"/>
                <w:tab w:val="clear" w:pos="1152"/>
                <w:tab w:val="clear" w:pos="1440"/>
                <w:tab w:val="left" w:pos="234"/>
                <w:tab w:val="right" w:leader="dot" w:pos="6354"/>
              </w:tabs>
              <w:rPr>
                <w:b w:val="0"/>
              </w:rPr>
            </w:pPr>
            <w:r w:rsidRPr="002E11AF">
              <w:rPr>
                <w:b w:val="0"/>
              </w:rPr>
              <w:tab/>
              <w:t>Raw material used</w:t>
            </w:r>
            <w:r w:rsidRPr="002E11AF">
              <w:rPr>
                <w:b w:val="0"/>
              </w:rPr>
              <w:tab/>
            </w:r>
          </w:p>
        </w:tc>
        <w:tc>
          <w:tcPr>
            <w:tcW w:w="1170" w:type="dxa"/>
            <w:gridSpan w:val="2"/>
          </w:tcPr>
          <w:p w:rsidR="00CD6FD4" w:rsidRPr="002E11AF" w:rsidRDefault="00CD6FD4">
            <w:pPr>
              <w:pStyle w:val="Table"/>
              <w:tabs>
                <w:tab w:val="clear" w:pos="288"/>
                <w:tab w:val="clear" w:pos="576"/>
                <w:tab w:val="left" w:pos="720"/>
              </w:tabs>
              <w:jc w:val="right"/>
              <w:rPr>
                <w:b w:val="0"/>
              </w:rPr>
            </w:pPr>
          </w:p>
        </w:tc>
        <w:tc>
          <w:tcPr>
            <w:tcW w:w="1170" w:type="dxa"/>
            <w:hideMark/>
          </w:tcPr>
          <w:p w:rsidR="00CD6FD4" w:rsidRPr="002E11AF" w:rsidRDefault="00CD6FD4">
            <w:pPr>
              <w:pStyle w:val="Table"/>
              <w:tabs>
                <w:tab w:val="clear" w:pos="288"/>
                <w:tab w:val="clear" w:pos="576"/>
                <w:tab w:val="left" w:pos="720"/>
              </w:tabs>
              <w:jc w:val="right"/>
              <w:rPr>
                <w:b w:val="0"/>
              </w:rPr>
            </w:pPr>
            <w:r w:rsidRPr="002E11AF">
              <w:rPr>
                <w:b w:val="0"/>
              </w:rPr>
              <w:t>$97,500</w:t>
            </w:r>
          </w:p>
        </w:tc>
      </w:tr>
      <w:tr w:rsidR="00CD6FD4" w:rsidRPr="002E11AF" w:rsidTr="00CD6FD4">
        <w:tc>
          <w:tcPr>
            <w:tcW w:w="576" w:type="dxa"/>
          </w:tcPr>
          <w:p w:rsidR="00CD6FD4" w:rsidRPr="002E11AF" w:rsidRDefault="00CD6FD4">
            <w:pPr>
              <w:pStyle w:val="Table"/>
              <w:tabs>
                <w:tab w:val="clear" w:pos="288"/>
                <w:tab w:val="clear" w:pos="576"/>
                <w:tab w:val="left" w:pos="720"/>
              </w:tabs>
              <w:rPr>
                <w:b w:val="0"/>
              </w:rPr>
            </w:pPr>
          </w:p>
        </w:tc>
        <w:tc>
          <w:tcPr>
            <w:tcW w:w="6732" w:type="dxa"/>
            <w:hideMark/>
          </w:tcPr>
          <w:p w:rsidR="00CD6FD4" w:rsidRPr="002E11AF" w:rsidRDefault="00CD6FD4">
            <w:pPr>
              <w:pStyle w:val="Table"/>
              <w:tabs>
                <w:tab w:val="clear" w:pos="288"/>
                <w:tab w:val="clear" w:pos="576"/>
                <w:tab w:val="clear" w:pos="864"/>
                <w:tab w:val="clear" w:pos="1152"/>
                <w:tab w:val="clear" w:pos="1440"/>
                <w:tab w:val="left" w:pos="234"/>
                <w:tab w:val="right" w:leader="dot" w:pos="6354"/>
              </w:tabs>
              <w:rPr>
                <w:b w:val="0"/>
              </w:rPr>
            </w:pPr>
            <w:r w:rsidRPr="002E11AF">
              <w:rPr>
                <w:b w:val="0"/>
              </w:rPr>
              <w:t>Direct labor</w:t>
            </w:r>
            <w:r w:rsidRPr="002E11AF">
              <w:rPr>
                <w:b w:val="0"/>
              </w:rPr>
              <w:tab/>
            </w:r>
          </w:p>
        </w:tc>
        <w:tc>
          <w:tcPr>
            <w:tcW w:w="1170" w:type="dxa"/>
            <w:gridSpan w:val="2"/>
          </w:tcPr>
          <w:p w:rsidR="00CD6FD4" w:rsidRPr="002E11AF" w:rsidRDefault="00CD6FD4">
            <w:pPr>
              <w:pStyle w:val="Table"/>
              <w:tabs>
                <w:tab w:val="clear" w:pos="288"/>
                <w:tab w:val="clear" w:pos="576"/>
                <w:tab w:val="left" w:pos="720"/>
              </w:tabs>
              <w:jc w:val="right"/>
              <w:rPr>
                <w:b w:val="0"/>
              </w:rPr>
            </w:pPr>
          </w:p>
        </w:tc>
        <w:tc>
          <w:tcPr>
            <w:tcW w:w="1170" w:type="dxa"/>
            <w:hideMark/>
          </w:tcPr>
          <w:p w:rsidR="00CD6FD4" w:rsidRPr="002E11AF" w:rsidRDefault="00CD6FD4">
            <w:pPr>
              <w:pStyle w:val="Table"/>
              <w:tabs>
                <w:tab w:val="clear" w:pos="288"/>
                <w:tab w:val="clear" w:pos="576"/>
                <w:tab w:val="left" w:pos="720"/>
              </w:tabs>
              <w:jc w:val="right"/>
              <w:rPr>
                <w:b w:val="0"/>
              </w:rPr>
            </w:pPr>
            <w:r w:rsidRPr="002E11AF">
              <w:rPr>
                <w:b w:val="0"/>
              </w:rPr>
              <w:t>100,000</w:t>
            </w:r>
          </w:p>
        </w:tc>
      </w:tr>
      <w:tr w:rsidR="00CD6FD4" w:rsidRPr="002E11AF" w:rsidTr="00CD6FD4">
        <w:tc>
          <w:tcPr>
            <w:tcW w:w="576" w:type="dxa"/>
          </w:tcPr>
          <w:p w:rsidR="00CD6FD4" w:rsidRPr="002E11AF" w:rsidRDefault="00CD6FD4">
            <w:pPr>
              <w:pStyle w:val="Table"/>
              <w:tabs>
                <w:tab w:val="clear" w:pos="288"/>
                <w:tab w:val="clear" w:pos="576"/>
                <w:tab w:val="left" w:pos="720"/>
              </w:tabs>
              <w:rPr>
                <w:b w:val="0"/>
              </w:rPr>
            </w:pPr>
          </w:p>
        </w:tc>
        <w:tc>
          <w:tcPr>
            <w:tcW w:w="6732" w:type="dxa"/>
            <w:hideMark/>
          </w:tcPr>
          <w:p w:rsidR="00CD6FD4" w:rsidRPr="002E11AF" w:rsidRDefault="00CD6FD4">
            <w:pPr>
              <w:pStyle w:val="Table"/>
              <w:tabs>
                <w:tab w:val="clear" w:pos="288"/>
                <w:tab w:val="clear" w:pos="576"/>
                <w:tab w:val="clear" w:pos="864"/>
                <w:tab w:val="clear" w:pos="1152"/>
                <w:tab w:val="clear" w:pos="1440"/>
                <w:tab w:val="left" w:pos="234"/>
                <w:tab w:val="right" w:leader="dot" w:pos="6354"/>
              </w:tabs>
              <w:rPr>
                <w:b w:val="0"/>
              </w:rPr>
            </w:pPr>
            <w:r w:rsidRPr="002E11AF">
              <w:rPr>
                <w:b w:val="0"/>
              </w:rPr>
              <w:t>Manufacturing overhead:</w:t>
            </w:r>
          </w:p>
        </w:tc>
        <w:tc>
          <w:tcPr>
            <w:tcW w:w="1170" w:type="dxa"/>
            <w:gridSpan w:val="2"/>
          </w:tcPr>
          <w:p w:rsidR="00CD6FD4" w:rsidRPr="002E11AF" w:rsidRDefault="00CD6FD4">
            <w:pPr>
              <w:pStyle w:val="Table"/>
              <w:tabs>
                <w:tab w:val="clear" w:pos="288"/>
                <w:tab w:val="clear" w:pos="576"/>
                <w:tab w:val="left" w:pos="720"/>
              </w:tabs>
              <w:jc w:val="right"/>
              <w:rPr>
                <w:b w:val="0"/>
              </w:rPr>
            </w:pPr>
          </w:p>
        </w:tc>
        <w:tc>
          <w:tcPr>
            <w:tcW w:w="1170" w:type="dxa"/>
          </w:tcPr>
          <w:p w:rsidR="00CD6FD4" w:rsidRPr="002E11AF" w:rsidRDefault="00CD6FD4">
            <w:pPr>
              <w:pStyle w:val="Table"/>
              <w:tabs>
                <w:tab w:val="clear" w:pos="288"/>
                <w:tab w:val="clear" w:pos="576"/>
                <w:tab w:val="left" w:pos="720"/>
              </w:tabs>
              <w:jc w:val="right"/>
              <w:rPr>
                <w:b w:val="0"/>
              </w:rPr>
            </w:pPr>
          </w:p>
        </w:tc>
      </w:tr>
      <w:tr w:rsidR="00CD6FD4" w:rsidRPr="002E11AF" w:rsidTr="00CD6FD4">
        <w:tc>
          <w:tcPr>
            <w:tcW w:w="576" w:type="dxa"/>
          </w:tcPr>
          <w:p w:rsidR="00CD6FD4" w:rsidRPr="002E11AF" w:rsidRDefault="00CD6FD4">
            <w:pPr>
              <w:pStyle w:val="Table"/>
              <w:tabs>
                <w:tab w:val="clear" w:pos="288"/>
                <w:tab w:val="clear" w:pos="576"/>
                <w:tab w:val="left" w:pos="720"/>
              </w:tabs>
              <w:rPr>
                <w:b w:val="0"/>
              </w:rPr>
            </w:pPr>
          </w:p>
        </w:tc>
        <w:tc>
          <w:tcPr>
            <w:tcW w:w="6732" w:type="dxa"/>
            <w:hideMark/>
          </w:tcPr>
          <w:p w:rsidR="00CD6FD4" w:rsidRPr="002E11AF" w:rsidRDefault="00CD6FD4">
            <w:pPr>
              <w:pStyle w:val="Table"/>
              <w:tabs>
                <w:tab w:val="clear" w:pos="288"/>
                <w:tab w:val="clear" w:pos="576"/>
                <w:tab w:val="clear" w:pos="864"/>
                <w:tab w:val="clear" w:pos="1152"/>
                <w:tab w:val="clear" w:pos="1440"/>
                <w:tab w:val="left" w:pos="234"/>
                <w:tab w:val="right" w:leader="dot" w:pos="6354"/>
              </w:tabs>
              <w:rPr>
                <w:b w:val="0"/>
              </w:rPr>
            </w:pPr>
            <w:r w:rsidRPr="002E11AF">
              <w:rPr>
                <w:b w:val="0"/>
              </w:rPr>
              <w:tab/>
              <w:t>Indirect material</w:t>
            </w:r>
            <w:r w:rsidRPr="002E11AF">
              <w:rPr>
                <w:b w:val="0"/>
              </w:rPr>
              <w:tab/>
            </w:r>
          </w:p>
        </w:tc>
        <w:tc>
          <w:tcPr>
            <w:tcW w:w="1170" w:type="dxa"/>
            <w:gridSpan w:val="2"/>
            <w:hideMark/>
          </w:tcPr>
          <w:p w:rsidR="00CD6FD4" w:rsidRPr="002E11AF" w:rsidRDefault="00CD6FD4">
            <w:pPr>
              <w:pStyle w:val="Table"/>
              <w:tabs>
                <w:tab w:val="clear" w:pos="288"/>
                <w:tab w:val="clear" w:pos="576"/>
                <w:tab w:val="left" w:pos="720"/>
              </w:tabs>
              <w:jc w:val="right"/>
              <w:rPr>
                <w:b w:val="0"/>
              </w:rPr>
            </w:pPr>
            <w:r w:rsidRPr="002E11AF">
              <w:rPr>
                <w:b w:val="0"/>
              </w:rPr>
              <w:t>$ 5,000</w:t>
            </w:r>
          </w:p>
        </w:tc>
        <w:tc>
          <w:tcPr>
            <w:tcW w:w="1170" w:type="dxa"/>
          </w:tcPr>
          <w:p w:rsidR="00CD6FD4" w:rsidRPr="002E11AF" w:rsidRDefault="00CD6FD4">
            <w:pPr>
              <w:pStyle w:val="Table"/>
              <w:tabs>
                <w:tab w:val="clear" w:pos="288"/>
                <w:tab w:val="clear" w:pos="576"/>
                <w:tab w:val="left" w:pos="720"/>
              </w:tabs>
              <w:jc w:val="right"/>
              <w:rPr>
                <w:b w:val="0"/>
              </w:rPr>
            </w:pPr>
          </w:p>
        </w:tc>
      </w:tr>
      <w:tr w:rsidR="00CD6FD4" w:rsidRPr="002E11AF" w:rsidTr="00CD6FD4">
        <w:tc>
          <w:tcPr>
            <w:tcW w:w="576" w:type="dxa"/>
          </w:tcPr>
          <w:p w:rsidR="00CD6FD4" w:rsidRPr="002E11AF" w:rsidRDefault="00CD6FD4">
            <w:pPr>
              <w:pStyle w:val="Table"/>
              <w:tabs>
                <w:tab w:val="clear" w:pos="288"/>
                <w:tab w:val="clear" w:pos="576"/>
                <w:tab w:val="left" w:pos="720"/>
              </w:tabs>
              <w:rPr>
                <w:b w:val="0"/>
              </w:rPr>
            </w:pPr>
          </w:p>
        </w:tc>
        <w:tc>
          <w:tcPr>
            <w:tcW w:w="6732" w:type="dxa"/>
            <w:hideMark/>
          </w:tcPr>
          <w:p w:rsidR="00CD6FD4" w:rsidRPr="002E11AF" w:rsidRDefault="00CD6FD4">
            <w:pPr>
              <w:pStyle w:val="Table"/>
              <w:tabs>
                <w:tab w:val="clear" w:pos="288"/>
                <w:tab w:val="clear" w:pos="576"/>
                <w:tab w:val="clear" w:pos="864"/>
                <w:tab w:val="clear" w:pos="1152"/>
                <w:tab w:val="clear" w:pos="1440"/>
                <w:tab w:val="left" w:pos="234"/>
                <w:tab w:val="right" w:leader="dot" w:pos="6354"/>
              </w:tabs>
              <w:rPr>
                <w:b w:val="0"/>
              </w:rPr>
            </w:pPr>
            <w:r w:rsidRPr="002E11AF">
              <w:rPr>
                <w:b w:val="0"/>
              </w:rPr>
              <w:tab/>
              <w:t>Indirect labor</w:t>
            </w:r>
            <w:r w:rsidRPr="002E11AF">
              <w:rPr>
                <w:b w:val="0"/>
              </w:rPr>
              <w:tab/>
            </w:r>
          </w:p>
        </w:tc>
        <w:tc>
          <w:tcPr>
            <w:tcW w:w="1170" w:type="dxa"/>
            <w:gridSpan w:val="2"/>
            <w:hideMark/>
          </w:tcPr>
          <w:p w:rsidR="00CD6FD4" w:rsidRPr="002E11AF" w:rsidRDefault="00CD6FD4">
            <w:pPr>
              <w:pStyle w:val="Table"/>
              <w:tabs>
                <w:tab w:val="clear" w:pos="288"/>
                <w:tab w:val="clear" w:pos="576"/>
                <w:tab w:val="left" w:pos="720"/>
              </w:tabs>
              <w:jc w:val="right"/>
              <w:rPr>
                <w:b w:val="0"/>
              </w:rPr>
            </w:pPr>
            <w:r w:rsidRPr="002E11AF">
              <w:rPr>
                <w:b w:val="0"/>
              </w:rPr>
              <w:t>7,500</w:t>
            </w:r>
          </w:p>
        </w:tc>
        <w:tc>
          <w:tcPr>
            <w:tcW w:w="1170" w:type="dxa"/>
          </w:tcPr>
          <w:p w:rsidR="00CD6FD4" w:rsidRPr="002E11AF" w:rsidRDefault="00CD6FD4">
            <w:pPr>
              <w:pStyle w:val="Table"/>
              <w:tabs>
                <w:tab w:val="clear" w:pos="288"/>
                <w:tab w:val="clear" w:pos="576"/>
                <w:tab w:val="left" w:pos="720"/>
              </w:tabs>
              <w:jc w:val="right"/>
              <w:rPr>
                <w:b w:val="0"/>
              </w:rPr>
            </w:pPr>
          </w:p>
        </w:tc>
      </w:tr>
      <w:tr w:rsidR="00CD6FD4" w:rsidRPr="002E11AF" w:rsidTr="00CD6FD4">
        <w:tc>
          <w:tcPr>
            <w:tcW w:w="576" w:type="dxa"/>
          </w:tcPr>
          <w:p w:rsidR="00CD6FD4" w:rsidRPr="002E11AF" w:rsidRDefault="00CD6FD4">
            <w:pPr>
              <w:pStyle w:val="Table"/>
              <w:tabs>
                <w:tab w:val="clear" w:pos="288"/>
                <w:tab w:val="clear" w:pos="576"/>
                <w:tab w:val="left" w:pos="720"/>
              </w:tabs>
              <w:rPr>
                <w:b w:val="0"/>
              </w:rPr>
            </w:pPr>
          </w:p>
        </w:tc>
        <w:tc>
          <w:tcPr>
            <w:tcW w:w="6732" w:type="dxa"/>
            <w:hideMark/>
          </w:tcPr>
          <w:p w:rsidR="00CD6FD4" w:rsidRPr="002E11AF" w:rsidRDefault="00CD6FD4">
            <w:pPr>
              <w:pStyle w:val="Table"/>
              <w:tabs>
                <w:tab w:val="clear" w:pos="288"/>
                <w:tab w:val="clear" w:pos="576"/>
                <w:tab w:val="clear" w:pos="864"/>
                <w:tab w:val="clear" w:pos="1152"/>
                <w:tab w:val="clear" w:pos="1440"/>
                <w:tab w:val="left" w:pos="234"/>
                <w:tab w:val="right" w:leader="dot" w:pos="6354"/>
              </w:tabs>
              <w:rPr>
                <w:b w:val="0"/>
              </w:rPr>
            </w:pPr>
            <w:r w:rsidRPr="002E11AF">
              <w:rPr>
                <w:b w:val="0"/>
              </w:rPr>
              <w:tab/>
              <w:t>Utilities: plant</w:t>
            </w:r>
            <w:r w:rsidRPr="002E11AF">
              <w:rPr>
                <w:b w:val="0"/>
              </w:rPr>
              <w:tab/>
            </w:r>
          </w:p>
        </w:tc>
        <w:tc>
          <w:tcPr>
            <w:tcW w:w="1170" w:type="dxa"/>
            <w:gridSpan w:val="2"/>
            <w:hideMark/>
          </w:tcPr>
          <w:p w:rsidR="00CD6FD4" w:rsidRPr="002E11AF" w:rsidRDefault="00CD6FD4">
            <w:pPr>
              <w:pStyle w:val="Table"/>
              <w:tabs>
                <w:tab w:val="clear" w:pos="288"/>
                <w:tab w:val="clear" w:pos="576"/>
                <w:tab w:val="left" w:pos="720"/>
              </w:tabs>
              <w:jc w:val="right"/>
              <w:rPr>
                <w:b w:val="0"/>
              </w:rPr>
            </w:pPr>
            <w:r w:rsidRPr="002E11AF">
              <w:rPr>
                <w:b w:val="0"/>
              </w:rPr>
              <w:t>20,000</w:t>
            </w:r>
          </w:p>
        </w:tc>
        <w:tc>
          <w:tcPr>
            <w:tcW w:w="1170" w:type="dxa"/>
          </w:tcPr>
          <w:p w:rsidR="00CD6FD4" w:rsidRPr="002E11AF" w:rsidRDefault="00CD6FD4">
            <w:pPr>
              <w:pStyle w:val="Table"/>
              <w:tabs>
                <w:tab w:val="clear" w:pos="288"/>
                <w:tab w:val="clear" w:pos="576"/>
                <w:tab w:val="left" w:pos="720"/>
              </w:tabs>
              <w:jc w:val="right"/>
              <w:rPr>
                <w:b w:val="0"/>
              </w:rPr>
            </w:pPr>
          </w:p>
        </w:tc>
      </w:tr>
      <w:tr w:rsidR="00CD6FD4" w:rsidRPr="002E11AF" w:rsidTr="00CD6FD4">
        <w:tc>
          <w:tcPr>
            <w:tcW w:w="576" w:type="dxa"/>
          </w:tcPr>
          <w:p w:rsidR="00CD6FD4" w:rsidRPr="002E11AF" w:rsidRDefault="00CD6FD4">
            <w:pPr>
              <w:pStyle w:val="Table"/>
              <w:tabs>
                <w:tab w:val="clear" w:pos="288"/>
                <w:tab w:val="clear" w:pos="576"/>
                <w:tab w:val="left" w:pos="720"/>
              </w:tabs>
              <w:rPr>
                <w:b w:val="0"/>
              </w:rPr>
            </w:pPr>
          </w:p>
        </w:tc>
        <w:tc>
          <w:tcPr>
            <w:tcW w:w="6732" w:type="dxa"/>
            <w:hideMark/>
          </w:tcPr>
          <w:p w:rsidR="00CD6FD4" w:rsidRPr="002E11AF" w:rsidRDefault="00CD6FD4">
            <w:pPr>
              <w:pStyle w:val="Table"/>
              <w:tabs>
                <w:tab w:val="clear" w:pos="288"/>
                <w:tab w:val="clear" w:pos="576"/>
                <w:tab w:val="clear" w:pos="864"/>
                <w:tab w:val="clear" w:pos="1152"/>
                <w:tab w:val="clear" w:pos="1440"/>
                <w:tab w:val="left" w:pos="234"/>
                <w:tab w:val="right" w:leader="dot" w:pos="6354"/>
              </w:tabs>
              <w:rPr>
                <w:b w:val="0"/>
              </w:rPr>
            </w:pPr>
            <w:r w:rsidRPr="002E11AF">
              <w:rPr>
                <w:b w:val="0"/>
              </w:rPr>
              <w:tab/>
              <w:t>Depreciation: plant and equipment</w:t>
            </w:r>
            <w:r w:rsidRPr="002E11AF">
              <w:rPr>
                <w:b w:val="0"/>
              </w:rPr>
              <w:tab/>
            </w:r>
          </w:p>
        </w:tc>
        <w:tc>
          <w:tcPr>
            <w:tcW w:w="1170" w:type="dxa"/>
            <w:gridSpan w:val="2"/>
            <w:hideMark/>
          </w:tcPr>
          <w:p w:rsidR="00CD6FD4" w:rsidRPr="002E11AF" w:rsidRDefault="00CD6FD4">
            <w:pPr>
              <w:pStyle w:val="Table"/>
              <w:tabs>
                <w:tab w:val="clear" w:pos="288"/>
                <w:tab w:val="clear" w:pos="576"/>
                <w:tab w:val="left" w:pos="720"/>
              </w:tabs>
              <w:jc w:val="right"/>
              <w:rPr>
                <w:b w:val="0"/>
              </w:rPr>
            </w:pPr>
            <w:r w:rsidRPr="002E11AF">
              <w:rPr>
                <w:b w:val="0"/>
              </w:rPr>
              <w:t>30,000</w:t>
            </w:r>
          </w:p>
        </w:tc>
        <w:tc>
          <w:tcPr>
            <w:tcW w:w="1170" w:type="dxa"/>
          </w:tcPr>
          <w:p w:rsidR="00CD6FD4" w:rsidRPr="002E11AF" w:rsidRDefault="00CD6FD4">
            <w:pPr>
              <w:pStyle w:val="Table"/>
              <w:tabs>
                <w:tab w:val="clear" w:pos="288"/>
                <w:tab w:val="clear" w:pos="576"/>
                <w:tab w:val="left" w:pos="720"/>
              </w:tabs>
              <w:jc w:val="right"/>
              <w:rPr>
                <w:b w:val="0"/>
              </w:rPr>
            </w:pPr>
          </w:p>
        </w:tc>
      </w:tr>
      <w:tr w:rsidR="00CD6FD4" w:rsidRPr="002E11AF" w:rsidTr="00CD6FD4">
        <w:tc>
          <w:tcPr>
            <w:tcW w:w="576" w:type="dxa"/>
          </w:tcPr>
          <w:p w:rsidR="00CD6FD4" w:rsidRPr="002E11AF" w:rsidRDefault="00CD6FD4">
            <w:pPr>
              <w:pStyle w:val="Table"/>
              <w:tabs>
                <w:tab w:val="clear" w:pos="288"/>
                <w:tab w:val="clear" w:pos="576"/>
                <w:tab w:val="left" w:pos="720"/>
              </w:tabs>
              <w:rPr>
                <w:b w:val="0"/>
              </w:rPr>
            </w:pPr>
          </w:p>
        </w:tc>
        <w:tc>
          <w:tcPr>
            <w:tcW w:w="6732" w:type="dxa"/>
            <w:hideMark/>
          </w:tcPr>
          <w:p w:rsidR="00CD6FD4" w:rsidRPr="002E11AF" w:rsidRDefault="00CD6FD4">
            <w:pPr>
              <w:pStyle w:val="Table"/>
              <w:tabs>
                <w:tab w:val="clear" w:pos="288"/>
                <w:tab w:val="clear" w:pos="576"/>
                <w:tab w:val="clear" w:pos="864"/>
                <w:tab w:val="clear" w:pos="1152"/>
                <w:tab w:val="clear" w:pos="1440"/>
                <w:tab w:val="left" w:pos="234"/>
                <w:tab w:val="right" w:leader="dot" w:pos="6354"/>
              </w:tabs>
              <w:rPr>
                <w:b w:val="0"/>
              </w:rPr>
            </w:pPr>
            <w:r w:rsidRPr="002E11AF">
              <w:rPr>
                <w:b w:val="0"/>
              </w:rPr>
              <w:tab/>
              <w:t>Other</w:t>
            </w:r>
            <w:r w:rsidRPr="002E11AF">
              <w:rPr>
                <w:b w:val="0"/>
              </w:rPr>
              <w:tab/>
            </w:r>
          </w:p>
        </w:tc>
        <w:tc>
          <w:tcPr>
            <w:tcW w:w="1170" w:type="dxa"/>
            <w:gridSpan w:val="2"/>
            <w:hideMark/>
          </w:tcPr>
          <w:p w:rsidR="00CD6FD4" w:rsidRPr="002E11AF" w:rsidRDefault="00CD6FD4">
            <w:pPr>
              <w:pStyle w:val="Table"/>
              <w:tabs>
                <w:tab w:val="clear" w:pos="288"/>
                <w:tab w:val="clear" w:pos="576"/>
                <w:tab w:val="left" w:pos="720"/>
              </w:tabs>
              <w:jc w:val="right"/>
              <w:rPr>
                <w:b w:val="0"/>
              </w:rPr>
            </w:pPr>
            <w:r w:rsidRPr="002E11AF">
              <w:rPr>
                <w:b w:val="0"/>
                <w:u w:val="single"/>
              </w:rPr>
              <w:t> </w:t>
            </w:r>
            <w:r w:rsidRPr="002E11AF">
              <w:rPr>
                <w:b w:val="0"/>
                <w:u w:val="single"/>
              </w:rPr>
              <w:t> </w:t>
            </w:r>
            <w:r w:rsidRPr="002E11AF">
              <w:rPr>
                <w:b w:val="0"/>
                <w:u w:val="single"/>
              </w:rPr>
              <w:t>40,000</w:t>
            </w:r>
          </w:p>
        </w:tc>
        <w:tc>
          <w:tcPr>
            <w:tcW w:w="1170" w:type="dxa"/>
          </w:tcPr>
          <w:p w:rsidR="00CD6FD4" w:rsidRPr="002E11AF" w:rsidRDefault="00CD6FD4">
            <w:pPr>
              <w:pStyle w:val="Table"/>
              <w:tabs>
                <w:tab w:val="clear" w:pos="288"/>
                <w:tab w:val="clear" w:pos="576"/>
                <w:tab w:val="left" w:pos="720"/>
              </w:tabs>
              <w:jc w:val="right"/>
              <w:rPr>
                <w:b w:val="0"/>
              </w:rPr>
            </w:pPr>
          </w:p>
        </w:tc>
      </w:tr>
      <w:tr w:rsidR="00CD6FD4" w:rsidRPr="002E11AF" w:rsidTr="00CD6FD4">
        <w:tc>
          <w:tcPr>
            <w:tcW w:w="576" w:type="dxa"/>
          </w:tcPr>
          <w:p w:rsidR="00CD6FD4" w:rsidRPr="002E11AF" w:rsidRDefault="00CD6FD4">
            <w:pPr>
              <w:pStyle w:val="Table"/>
              <w:tabs>
                <w:tab w:val="clear" w:pos="288"/>
                <w:tab w:val="clear" w:pos="576"/>
                <w:tab w:val="left" w:pos="720"/>
              </w:tabs>
              <w:rPr>
                <w:b w:val="0"/>
              </w:rPr>
            </w:pPr>
          </w:p>
        </w:tc>
        <w:tc>
          <w:tcPr>
            <w:tcW w:w="6732" w:type="dxa"/>
            <w:hideMark/>
          </w:tcPr>
          <w:p w:rsidR="00CD6FD4" w:rsidRPr="002E11AF" w:rsidRDefault="00CD6FD4">
            <w:pPr>
              <w:pStyle w:val="Table"/>
              <w:tabs>
                <w:tab w:val="clear" w:pos="288"/>
                <w:tab w:val="clear" w:pos="576"/>
                <w:tab w:val="clear" w:pos="864"/>
                <w:tab w:val="clear" w:pos="1152"/>
                <w:tab w:val="clear" w:pos="1440"/>
                <w:tab w:val="left" w:pos="234"/>
                <w:tab w:val="right" w:leader="dot" w:pos="6354"/>
              </w:tabs>
              <w:rPr>
                <w:b w:val="0"/>
              </w:rPr>
            </w:pPr>
            <w:r w:rsidRPr="002E11AF">
              <w:rPr>
                <w:b w:val="0"/>
              </w:rPr>
              <w:tab/>
              <w:t>Total manufacturing overhead</w:t>
            </w:r>
            <w:r w:rsidRPr="002E11AF">
              <w:rPr>
                <w:b w:val="0"/>
              </w:rPr>
              <w:tab/>
            </w:r>
          </w:p>
        </w:tc>
        <w:tc>
          <w:tcPr>
            <w:tcW w:w="1170" w:type="dxa"/>
            <w:gridSpan w:val="2"/>
          </w:tcPr>
          <w:p w:rsidR="00CD6FD4" w:rsidRPr="002E11AF" w:rsidRDefault="00CD6FD4">
            <w:pPr>
              <w:pStyle w:val="Table"/>
              <w:tabs>
                <w:tab w:val="clear" w:pos="288"/>
                <w:tab w:val="clear" w:pos="576"/>
                <w:tab w:val="left" w:pos="720"/>
              </w:tabs>
              <w:jc w:val="right"/>
              <w:rPr>
                <w:b w:val="0"/>
              </w:rPr>
            </w:pPr>
          </w:p>
        </w:tc>
        <w:tc>
          <w:tcPr>
            <w:tcW w:w="1170" w:type="dxa"/>
            <w:hideMark/>
          </w:tcPr>
          <w:p w:rsidR="00CD6FD4" w:rsidRPr="002E11AF" w:rsidRDefault="00CD6FD4">
            <w:pPr>
              <w:pStyle w:val="Table"/>
              <w:tabs>
                <w:tab w:val="clear" w:pos="288"/>
                <w:tab w:val="clear" w:pos="576"/>
                <w:tab w:val="left" w:pos="720"/>
              </w:tabs>
              <w:jc w:val="right"/>
              <w:rPr>
                <w:b w:val="0"/>
              </w:rPr>
            </w:pPr>
            <w:r w:rsidRPr="002E11AF">
              <w:rPr>
                <w:b w:val="0"/>
                <w:u w:val="single"/>
              </w:rPr>
              <w:t>102,500</w:t>
            </w:r>
          </w:p>
        </w:tc>
      </w:tr>
      <w:tr w:rsidR="00CD6FD4" w:rsidRPr="002E11AF" w:rsidTr="00CD6FD4">
        <w:tc>
          <w:tcPr>
            <w:tcW w:w="576" w:type="dxa"/>
          </w:tcPr>
          <w:p w:rsidR="00CD6FD4" w:rsidRPr="002E11AF" w:rsidRDefault="00CD6FD4">
            <w:pPr>
              <w:pStyle w:val="Table"/>
              <w:tabs>
                <w:tab w:val="clear" w:pos="288"/>
                <w:tab w:val="clear" w:pos="576"/>
                <w:tab w:val="left" w:pos="720"/>
              </w:tabs>
              <w:rPr>
                <w:b w:val="0"/>
              </w:rPr>
            </w:pPr>
          </w:p>
        </w:tc>
        <w:tc>
          <w:tcPr>
            <w:tcW w:w="6732" w:type="dxa"/>
            <w:hideMark/>
          </w:tcPr>
          <w:p w:rsidR="00CD6FD4" w:rsidRPr="002E11AF" w:rsidRDefault="00CD6FD4">
            <w:pPr>
              <w:pStyle w:val="Table"/>
              <w:tabs>
                <w:tab w:val="clear" w:pos="288"/>
                <w:tab w:val="clear" w:pos="576"/>
                <w:tab w:val="clear" w:pos="864"/>
                <w:tab w:val="clear" w:pos="1152"/>
                <w:tab w:val="clear" w:pos="1440"/>
                <w:tab w:val="right" w:leader="dot" w:pos="6354"/>
              </w:tabs>
              <w:rPr>
                <w:b w:val="0"/>
              </w:rPr>
            </w:pPr>
            <w:r w:rsidRPr="002E11AF">
              <w:rPr>
                <w:b w:val="0"/>
              </w:rPr>
              <w:t>Total manufacturing costs</w:t>
            </w:r>
            <w:r w:rsidRPr="002E11AF">
              <w:rPr>
                <w:b w:val="0"/>
              </w:rPr>
              <w:tab/>
            </w:r>
          </w:p>
        </w:tc>
        <w:tc>
          <w:tcPr>
            <w:tcW w:w="1170" w:type="dxa"/>
            <w:gridSpan w:val="2"/>
          </w:tcPr>
          <w:p w:rsidR="00CD6FD4" w:rsidRPr="002E11AF" w:rsidRDefault="00CD6FD4">
            <w:pPr>
              <w:pStyle w:val="Table"/>
              <w:tabs>
                <w:tab w:val="clear" w:pos="288"/>
                <w:tab w:val="clear" w:pos="576"/>
                <w:tab w:val="left" w:pos="720"/>
              </w:tabs>
              <w:jc w:val="right"/>
              <w:rPr>
                <w:b w:val="0"/>
              </w:rPr>
            </w:pPr>
          </w:p>
        </w:tc>
        <w:tc>
          <w:tcPr>
            <w:tcW w:w="1170" w:type="dxa"/>
            <w:hideMark/>
          </w:tcPr>
          <w:p w:rsidR="00CD6FD4" w:rsidRPr="002E11AF" w:rsidRDefault="00CD6FD4">
            <w:pPr>
              <w:pStyle w:val="Table"/>
              <w:tabs>
                <w:tab w:val="clear" w:pos="288"/>
                <w:tab w:val="clear" w:pos="576"/>
                <w:tab w:val="left" w:pos="720"/>
              </w:tabs>
              <w:jc w:val="right"/>
              <w:rPr>
                <w:b w:val="0"/>
              </w:rPr>
            </w:pPr>
            <w:r w:rsidRPr="002E11AF">
              <w:rPr>
                <w:b w:val="0"/>
              </w:rPr>
              <w:t>$300,000</w:t>
            </w:r>
          </w:p>
        </w:tc>
      </w:tr>
      <w:tr w:rsidR="00CD6FD4" w:rsidRPr="002E11AF" w:rsidTr="00CD6FD4">
        <w:tc>
          <w:tcPr>
            <w:tcW w:w="576" w:type="dxa"/>
          </w:tcPr>
          <w:p w:rsidR="00CD6FD4" w:rsidRPr="002E11AF" w:rsidRDefault="00CD6FD4">
            <w:pPr>
              <w:pStyle w:val="Table"/>
              <w:tabs>
                <w:tab w:val="clear" w:pos="288"/>
                <w:tab w:val="clear" w:pos="576"/>
                <w:tab w:val="left" w:pos="720"/>
              </w:tabs>
              <w:rPr>
                <w:b w:val="0"/>
              </w:rPr>
            </w:pPr>
          </w:p>
        </w:tc>
        <w:tc>
          <w:tcPr>
            <w:tcW w:w="6732" w:type="dxa"/>
            <w:hideMark/>
          </w:tcPr>
          <w:p w:rsidR="00CD6FD4" w:rsidRPr="002E11AF" w:rsidRDefault="00CD6FD4">
            <w:pPr>
              <w:pStyle w:val="Table"/>
              <w:tabs>
                <w:tab w:val="clear" w:pos="288"/>
                <w:tab w:val="clear" w:pos="576"/>
                <w:tab w:val="clear" w:pos="864"/>
                <w:tab w:val="clear" w:pos="1152"/>
                <w:tab w:val="clear" w:pos="1440"/>
                <w:tab w:val="right" w:leader="dot" w:pos="6354"/>
              </w:tabs>
              <w:rPr>
                <w:b w:val="0"/>
              </w:rPr>
            </w:pPr>
            <w:r w:rsidRPr="002E11AF">
              <w:rPr>
                <w:b w:val="0"/>
              </w:rPr>
              <w:t>Add: Work-in-process inventory, January 1</w:t>
            </w:r>
            <w:r w:rsidRPr="002E11AF">
              <w:rPr>
                <w:b w:val="0"/>
              </w:rPr>
              <w:tab/>
            </w:r>
          </w:p>
        </w:tc>
        <w:tc>
          <w:tcPr>
            <w:tcW w:w="1170" w:type="dxa"/>
            <w:gridSpan w:val="2"/>
          </w:tcPr>
          <w:p w:rsidR="00CD6FD4" w:rsidRPr="002E11AF" w:rsidRDefault="00CD6FD4">
            <w:pPr>
              <w:pStyle w:val="Table"/>
              <w:tabs>
                <w:tab w:val="clear" w:pos="288"/>
                <w:tab w:val="clear" w:pos="576"/>
                <w:tab w:val="left" w:pos="720"/>
              </w:tabs>
              <w:jc w:val="right"/>
              <w:rPr>
                <w:b w:val="0"/>
              </w:rPr>
            </w:pPr>
          </w:p>
        </w:tc>
        <w:tc>
          <w:tcPr>
            <w:tcW w:w="1170" w:type="dxa"/>
            <w:hideMark/>
          </w:tcPr>
          <w:p w:rsidR="00CD6FD4" w:rsidRPr="002E11AF" w:rsidRDefault="00CD6FD4">
            <w:pPr>
              <w:pStyle w:val="Table"/>
              <w:tabs>
                <w:tab w:val="clear" w:pos="288"/>
                <w:tab w:val="clear" w:pos="576"/>
                <w:tab w:val="left" w:pos="720"/>
              </w:tabs>
              <w:jc w:val="right"/>
              <w:rPr>
                <w:b w:val="0"/>
              </w:rPr>
            </w:pPr>
            <w:r w:rsidRPr="002E11AF">
              <w:rPr>
                <w:b w:val="0"/>
                <w:u w:val="single"/>
              </w:rPr>
              <w:t> </w:t>
            </w:r>
            <w:r w:rsidRPr="002E11AF">
              <w:rPr>
                <w:b w:val="0"/>
                <w:u w:val="single"/>
              </w:rPr>
              <w:t> </w:t>
            </w:r>
            <w:r w:rsidRPr="002E11AF">
              <w:rPr>
                <w:b w:val="0"/>
                <w:u w:val="single"/>
              </w:rPr>
              <w:t>20,000</w:t>
            </w:r>
          </w:p>
        </w:tc>
      </w:tr>
      <w:tr w:rsidR="00CD6FD4" w:rsidRPr="002E11AF" w:rsidTr="00CD6FD4">
        <w:tc>
          <w:tcPr>
            <w:tcW w:w="576" w:type="dxa"/>
          </w:tcPr>
          <w:p w:rsidR="00CD6FD4" w:rsidRPr="002E11AF" w:rsidRDefault="00CD6FD4">
            <w:pPr>
              <w:pStyle w:val="Table"/>
              <w:tabs>
                <w:tab w:val="clear" w:pos="288"/>
                <w:tab w:val="clear" w:pos="576"/>
                <w:tab w:val="left" w:pos="720"/>
              </w:tabs>
              <w:rPr>
                <w:b w:val="0"/>
              </w:rPr>
            </w:pPr>
          </w:p>
        </w:tc>
        <w:tc>
          <w:tcPr>
            <w:tcW w:w="6732" w:type="dxa"/>
            <w:hideMark/>
          </w:tcPr>
          <w:p w:rsidR="00CD6FD4" w:rsidRPr="002E11AF" w:rsidRDefault="00CD6FD4">
            <w:pPr>
              <w:pStyle w:val="Table"/>
              <w:tabs>
                <w:tab w:val="clear" w:pos="288"/>
                <w:tab w:val="clear" w:pos="576"/>
                <w:tab w:val="clear" w:pos="864"/>
                <w:tab w:val="clear" w:pos="1152"/>
                <w:tab w:val="clear" w:pos="1440"/>
                <w:tab w:val="right" w:leader="dot" w:pos="6354"/>
              </w:tabs>
              <w:rPr>
                <w:b w:val="0"/>
              </w:rPr>
            </w:pPr>
            <w:r w:rsidRPr="002E11AF">
              <w:rPr>
                <w:b w:val="0"/>
              </w:rPr>
              <w:t>Subtotal</w:t>
            </w:r>
            <w:r w:rsidRPr="002E11AF">
              <w:rPr>
                <w:b w:val="0"/>
              </w:rPr>
              <w:tab/>
            </w:r>
          </w:p>
        </w:tc>
        <w:tc>
          <w:tcPr>
            <w:tcW w:w="1170" w:type="dxa"/>
            <w:gridSpan w:val="2"/>
          </w:tcPr>
          <w:p w:rsidR="00CD6FD4" w:rsidRPr="002E11AF" w:rsidRDefault="00CD6FD4">
            <w:pPr>
              <w:pStyle w:val="Table"/>
              <w:tabs>
                <w:tab w:val="clear" w:pos="288"/>
                <w:tab w:val="clear" w:pos="576"/>
                <w:tab w:val="left" w:pos="720"/>
              </w:tabs>
              <w:jc w:val="right"/>
              <w:rPr>
                <w:b w:val="0"/>
              </w:rPr>
            </w:pPr>
          </w:p>
        </w:tc>
        <w:tc>
          <w:tcPr>
            <w:tcW w:w="1170" w:type="dxa"/>
            <w:hideMark/>
          </w:tcPr>
          <w:p w:rsidR="00CD6FD4" w:rsidRPr="002E11AF" w:rsidRDefault="00CD6FD4">
            <w:pPr>
              <w:pStyle w:val="Table"/>
              <w:tabs>
                <w:tab w:val="clear" w:pos="288"/>
                <w:tab w:val="clear" w:pos="576"/>
                <w:tab w:val="left" w:pos="720"/>
              </w:tabs>
              <w:jc w:val="right"/>
              <w:rPr>
                <w:b w:val="0"/>
              </w:rPr>
            </w:pPr>
            <w:r w:rsidRPr="002E11AF">
              <w:rPr>
                <w:b w:val="0"/>
              </w:rPr>
              <w:t>$320,000</w:t>
            </w:r>
          </w:p>
        </w:tc>
      </w:tr>
      <w:tr w:rsidR="00CD6FD4" w:rsidRPr="002E11AF" w:rsidTr="00CD6FD4">
        <w:tc>
          <w:tcPr>
            <w:tcW w:w="576" w:type="dxa"/>
          </w:tcPr>
          <w:p w:rsidR="00CD6FD4" w:rsidRPr="002E11AF" w:rsidRDefault="00CD6FD4">
            <w:pPr>
              <w:pStyle w:val="Table"/>
              <w:tabs>
                <w:tab w:val="clear" w:pos="288"/>
                <w:tab w:val="clear" w:pos="576"/>
                <w:tab w:val="left" w:pos="720"/>
              </w:tabs>
              <w:rPr>
                <w:b w:val="0"/>
              </w:rPr>
            </w:pPr>
          </w:p>
        </w:tc>
        <w:tc>
          <w:tcPr>
            <w:tcW w:w="6732" w:type="dxa"/>
            <w:hideMark/>
          </w:tcPr>
          <w:p w:rsidR="00CD6FD4" w:rsidRPr="002E11AF" w:rsidRDefault="00CD6FD4">
            <w:pPr>
              <w:pStyle w:val="Table"/>
              <w:tabs>
                <w:tab w:val="clear" w:pos="288"/>
                <w:tab w:val="clear" w:pos="576"/>
                <w:tab w:val="clear" w:pos="864"/>
                <w:tab w:val="clear" w:pos="1152"/>
                <w:tab w:val="clear" w:pos="1440"/>
                <w:tab w:val="right" w:leader="dot" w:pos="6354"/>
              </w:tabs>
              <w:rPr>
                <w:b w:val="0"/>
              </w:rPr>
            </w:pPr>
            <w:r w:rsidRPr="002E11AF">
              <w:rPr>
                <w:b w:val="0"/>
              </w:rPr>
              <w:t>Deduct: Work-in-process inventory, December 31</w:t>
            </w:r>
            <w:r w:rsidRPr="002E11AF">
              <w:rPr>
                <w:b w:val="0"/>
              </w:rPr>
              <w:tab/>
            </w:r>
          </w:p>
        </w:tc>
        <w:tc>
          <w:tcPr>
            <w:tcW w:w="1170" w:type="dxa"/>
            <w:gridSpan w:val="2"/>
          </w:tcPr>
          <w:p w:rsidR="00CD6FD4" w:rsidRPr="002E11AF" w:rsidRDefault="00CD6FD4">
            <w:pPr>
              <w:pStyle w:val="Table"/>
              <w:tabs>
                <w:tab w:val="clear" w:pos="288"/>
                <w:tab w:val="clear" w:pos="576"/>
                <w:tab w:val="left" w:pos="720"/>
              </w:tabs>
              <w:jc w:val="right"/>
              <w:rPr>
                <w:b w:val="0"/>
              </w:rPr>
            </w:pPr>
          </w:p>
        </w:tc>
        <w:tc>
          <w:tcPr>
            <w:tcW w:w="1170" w:type="dxa"/>
            <w:hideMark/>
          </w:tcPr>
          <w:p w:rsidR="00CD6FD4" w:rsidRPr="002E11AF" w:rsidRDefault="00CD6FD4">
            <w:pPr>
              <w:pStyle w:val="Table"/>
              <w:tabs>
                <w:tab w:val="clear" w:pos="288"/>
                <w:tab w:val="clear" w:pos="576"/>
                <w:tab w:val="left" w:pos="720"/>
              </w:tabs>
              <w:jc w:val="right"/>
              <w:rPr>
                <w:b w:val="0"/>
              </w:rPr>
            </w:pPr>
            <w:r w:rsidRPr="002E11AF">
              <w:rPr>
                <w:b w:val="0"/>
                <w:u w:val="single"/>
              </w:rPr>
              <w:t> </w:t>
            </w:r>
            <w:r w:rsidRPr="002E11AF">
              <w:rPr>
                <w:b w:val="0"/>
                <w:u w:val="single"/>
              </w:rPr>
              <w:t>15,000</w:t>
            </w:r>
          </w:p>
        </w:tc>
      </w:tr>
      <w:tr w:rsidR="00CD6FD4" w:rsidRPr="002E11AF" w:rsidTr="00CD6FD4">
        <w:tc>
          <w:tcPr>
            <w:tcW w:w="576" w:type="dxa"/>
          </w:tcPr>
          <w:p w:rsidR="00CD6FD4" w:rsidRPr="002E11AF" w:rsidRDefault="00CD6FD4">
            <w:pPr>
              <w:pStyle w:val="Table"/>
              <w:tabs>
                <w:tab w:val="clear" w:pos="288"/>
                <w:tab w:val="clear" w:pos="576"/>
                <w:tab w:val="left" w:pos="720"/>
              </w:tabs>
              <w:rPr>
                <w:b w:val="0"/>
              </w:rPr>
            </w:pPr>
          </w:p>
        </w:tc>
        <w:tc>
          <w:tcPr>
            <w:tcW w:w="6732" w:type="dxa"/>
            <w:hideMark/>
          </w:tcPr>
          <w:p w:rsidR="00CD6FD4" w:rsidRPr="002E11AF" w:rsidRDefault="00CD6FD4">
            <w:pPr>
              <w:pStyle w:val="Table"/>
              <w:tabs>
                <w:tab w:val="clear" w:pos="288"/>
                <w:tab w:val="clear" w:pos="576"/>
                <w:tab w:val="clear" w:pos="864"/>
                <w:tab w:val="clear" w:pos="1152"/>
                <w:tab w:val="clear" w:pos="1440"/>
                <w:tab w:val="right" w:leader="dot" w:pos="6354"/>
              </w:tabs>
              <w:rPr>
                <w:b w:val="0"/>
              </w:rPr>
            </w:pPr>
            <w:r w:rsidRPr="002E11AF">
              <w:rPr>
                <w:b w:val="0"/>
              </w:rPr>
              <w:t>Cost of goods manufactured</w:t>
            </w:r>
            <w:r w:rsidRPr="002E11AF">
              <w:rPr>
                <w:b w:val="0"/>
              </w:rPr>
              <w:tab/>
            </w:r>
          </w:p>
        </w:tc>
        <w:tc>
          <w:tcPr>
            <w:tcW w:w="1170" w:type="dxa"/>
            <w:gridSpan w:val="2"/>
          </w:tcPr>
          <w:p w:rsidR="00CD6FD4" w:rsidRPr="002E11AF" w:rsidRDefault="00CD6FD4">
            <w:pPr>
              <w:pStyle w:val="Table"/>
              <w:tabs>
                <w:tab w:val="clear" w:pos="288"/>
                <w:tab w:val="clear" w:pos="576"/>
                <w:tab w:val="left" w:pos="720"/>
              </w:tabs>
              <w:jc w:val="right"/>
              <w:rPr>
                <w:b w:val="0"/>
              </w:rPr>
            </w:pPr>
          </w:p>
        </w:tc>
        <w:tc>
          <w:tcPr>
            <w:tcW w:w="1170" w:type="dxa"/>
            <w:hideMark/>
          </w:tcPr>
          <w:p w:rsidR="00CD6FD4" w:rsidRPr="002E11AF" w:rsidRDefault="00CD6FD4">
            <w:pPr>
              <w:pStyle w:val="Table"/>
              <w:tabs>
                <w:tab w:val="clear" w:pos="288"/>
                <w:tab w:val="clear" w:pos="576"/>
                <w:tab w:val="left" w:pos="720"/>
              </w:tabs>
              <w:jc w:val="right"/>
              <w:rPr>
                <w:b w:val="0"/>
              </w:rPr>
            </w:pPr>
            <w:r w:rsidRPr="002E11AF">
              <w:rPr>
                <w:b w:val="0"/>
                <w:u w:val="double"/>
              </w:rPr>
              <w:t>$305,000</w:t>
            </w:r>
          </w:p>
        </w:tc>
      </w:tr>
      <w:tr w:rsidR="00CD6FD4" w:rsidRPr="002E11AF" w:rsidTr="00CD6FD4">
        <w:tc>
          <w:tcPr>
            <w:tcW w:w="576" w:type="dxa"/>
          </w:tcPr>
          <w:p w:rsidR="00CD6FD4" w:rsidRPr="002E11AF" w:rsidRDefault="00CD6FD4">
            <w:pPr>
              <w:pStyle w:val="Table"/>
              <w:tabs>
                <w:tab w:val="clear" w:pos="288"/>
                <w:tab w:val="clear" w:pos="576"/>
                <w:tab w:val="left" w:pos="720"/>
              </w:tabs>
              <w:rPr>
                <w:b w:val="0"/>
              </w:rPr>
            </w:pPr>
          </w:p>
        </w:tc>
        <w:tc>
          <w:tcPr>
            <w:tcW w:w="6732" w:type="dxa"/>
          </w:tcPr>
          <w:p w:rsidR="00CD6FD4" w:rsidRPr="002E11AF" w:rsidRDefault="00CD6FD4">
            <w:pPr>
              <w:pStyle w:val="Table"/>
              <w:tabs>
                <w:tab w:val="clear" w:pos="288"/>
                <w:tab w:val="clear" w:pos="576"/>
                <w:tab w:val="clear" w:pos="864"/>
                <w:tab w:val="clear" w:pos="1152"/>
                <w:tab w:val="clear" w:pos="1440"/>
                <w:tab w:val="right" w:leader="dot" w:pos="6354"/>
              </w:tabs>
              <w:rPr>
                <w:b w:val="0"/>
              </w:rPr>
            </w:pPr>
          </w:p>
        </w:tc>
        <w:tc>
          <w:tcPr>
            <w:tcW w:w="1170" w:type="dxa"/>
            <w:gridSpan w:val="2"/>
          </w:tcPr>
          <w:p w:rsidR="00CD6FD4" w:rsidRPr="002E11AF" w:rsidRDefault="00CD6FD4">
            <w:pPr>
              <w:pStyle w:val="Table"/>
              <w:tabs>
                <w:tab w:val="clear" w:pos="288"/>
                <w:tab w:val="clear" w:pos="576"/>
                <w:tab w:val="left" w:pos="720"/>
              </w:tabs>
              <w:jc w:val="right"/>
              <w:rPr>
                <w:b w:val="0"/>
              </w:rPr>
            </w:pPr>
          </w:p>
        </w:tc>
        <w:tc>
          <w:tcPr>
            <w:tcW w:w="1170" w:type="dxa"/>
          </w:tcPr>
          <w:p w:rsidR="00CD6FD4" w:rsidRPr="002E11AF" w:rsidRDefault="00CD6FD4">
            <w:pPr>
              <w:pStyle w:val="Table"/>
              <w:tabs>
                <w:tab w:val="clear" w:pos="288"/>
                <w:tab w:val="clear" w:pos="576"/>
                <w:tab w:val="left" w:pos="720"/>
              </w:tabs>
              <w:jc w:val="right"/>
              <w:rPr>
                <w:b w:val="0"/>
                <w:u w:val="double"/>
              </w:rPr>
            </w:pPr>
          </w:p>
        </w:tc>
      </w:tr>
      <w:tr w:rsidR="00CD6FD4" w:rsidRPr="002E11AF" w:rsidTr="00CD6FD4">
        <w:trPr>
          <w:cantSplit/>
        </w:trPr>
        <w:tc>
          <w:tcPr>
            <w:tcW w:w="576" w:type="dxa"/>
            <w:hideMark/>
          </w:tcPr>
          <w:p w:rsidR="00CD6FD4" w:rsidRPr="002E11AF" w:rsidRDefault="00CD6FD4">
            <w:pPr>
              <w:pStyle w:val="Table"/>
              <w:tabs>
                <w:tab w:val="clear" w:pos="288"/>
                <w:tab w:val="clear" w:pos="576"/>
                <w:tab w:val="left" w:pos="720"/>
              </w:tabs>
              <w:rPr>
                <w:b w:val="0"/>
              </w:rPr>
            </w:pPr>
            <w:r w:rsidRPr="002E11AF">
              <w:rPr>
                <w:b w:val="0"/>
              </w:rPr>
              <w:t>2.</w:t>
            </w:r>
          </w:p>
        </w:tc>
        <w:tc>
          <w:tcPr>
            <w:tcW w:w="9072" w:type="dxa"/>
            <w:gridSpan w:val="4"/>
            <w:vMerge w:val="restart"/>
            <w:hideMark/>
          </w:tcPr>
          <w:p w:rsidR="00CD6FD4" w:rsidRPr="002E11AF" w:rsidRDefault="00CD6FD4">
            <w:pPr>
              <w:pStyle w:val="tableheadscenter"/>
              <w:rPr>
                <w:b w:val="0"/>
              </w:rPr>
            </w:pPr>
            <w:r w:rsidRPr="002E11AF">
              <w:rPr>
                <w:b w:val="0"/>
              </w:rPr>
              <w:t>Laredo Luggage Company</w:t>
            </w:r>
            <w:r w:rsidRPr="002E11AF">
              <w:rPr>
                <w:b w:val="0"/>
              </w:rPr>
              <w:br/>
              <w:t>Schedule of Cost of Goods Sold</w:t>
            </w:r>
            <w:r w:rsidRPr="002E11AF">
              <w:rPr>
                <w:b w:val="0"/>
              </w:rPr>
              <w:br/>
              <w:t>For the Year Ended December 31, 20x2</w:t>
            </w:r>
          </w:p>
        </w:tc>
      </w:tr>
      <w:tr w:rsidR="00CD6FD4" w:rsidRPr="002E11AF" w:rsidTr="00CD6FD4">
        <w:trPr>
          <w:cantSplit/>
        </w:trPr>
        <w:tc>
          <w:tcPr>
            <w:tcW w:w="576" w:type="dxa"/>
          </w:tcPr>
          <w:p w:rsidR="00CD6FD4" w:rsidRPr="002E11AF" w:rsidRDefault="00CD6FD4">
            <w:pPr>
              <w:pStyle w:val="Table"/>
              <w:tabs>
                <w:tab w:val="clear" w:pos="288"/>
                <w:tab w:val="clear" w:pos="576"/>
                <w:tab w:val="left" w:pos="720"/>
              </w:tabs>
              <w:rPr>
                <w:b w:val="0"/>
              </w:rPr>
            </w:pPr>
          </w:p>
        </w:tc>
        <w:tc>
          <w:tcPr>
            <w:tcW w:w="12672" w:type="dxa"/>
            <w:gridSpan w:val="4"/>
            <w:vMerge/>
            <w:vAlign w:val="center"/>
            <w:hideMark/>
          </w:tcPr>
          <w:p w:rsidR="00CD6FD4" w:rsidRPr="002E11AF" w:rsidRDefault="00CD6FD4">
            <w:pPr>
              <w:rPr>
                <w:rFonts w:ascii="Arial" w:hAnsi="Arial"/>
                <w:smallCaps/>
                <w:sz w:val="26"/>
              </w:rPr>
            </w:pPr>
          </w:p>
        </w:tc>
      </w:tr>
      <w:tr w:rsidR="00CD6FD4" w:rsidRPr="002E11AF" w:rsidTr="00CD6FD4">
        <w:trPr>
          <w:cantSplit/>
        </w:trPr>
        <w:tc>
          <w:tcPr>
            <w:tcW w:w="576" w:type="dxa"/>
          </w:tcPr>
          <w:p w:rsidR="00CD6FD4" w:rsidRPr="002E11AF" w:rsidRDefault="00CD6FD4">
            <w:pPr>
              <w:pStyle w:val="Table"/>
              <w:tabs>
                <w:tab w:val="clear" w:pos="288"/>
                <w:tab w:val="clear" w:pos="576"/>
                <w:tab w:val="left" w:pos="720"/>
              </w:tabs>
              <w:rPr>
                <w:b w:val="0"/>
              </w:rPr>
            </w:pPr>
          </w:p>
        </w:tc>
        <w:tc>
          <w:tcPr>
            <w:tcW w:w="12672" w:type="dxa"/>
            <w:gridSpan w:val="4"/>
            <w:vMerge/>
            <w:vAlign w:val="center"/>
            <w:hideMark/>
          </w:tcPr>
          <w:p w:rsidR="00CD6FD4" w:rsidRPr="002E11AF" w:rsidRDefault="00CD6FD4">
            <w:pPr>
              <w:rPr>
                <w:rFonts w:ascii="Arial" w:hAnsi="Arial"/>
                <w:smallCaps/>
                <w:sz w:val="26"/>
              </w:rPr>
            </w:pPr>
          </w:p>
        </w:tc>
      </w:tr>
      <w:tr w:rsidR="00CD6FD4" w:rsidRPr="002E11AF" w:rsidTr="00CD6FD4">
        <w:tc>
          <w:tcPr>
            <w:tcW w:w="576" w:type="dxa"/>
          </w:tcPr>
          <w:p w:rsidR="00CD6FD4" w:rsidRPr="002E11AF" w:rsidRDefault="00CD6FD4">
            <w:pPr>
              <w:pStyle w:val="Table"/>
              <w:tabs>
                <w:tab w:val="clear" w:pos="288"/>
                <w:tab w:val="clear" w:pos="576"/>
                <w:tab w:val="left" w:pos="720"/>
              </w:tabs>
              <w:rPr>
                <w:b w:val="0"/>
              </w:rPr>
            </w:pPr>
          </w:p>
        </w:tc>
        <w:tc>
          <w:tcPr>
            <w:tcW w:w="7812" w:type="dxa"/>
            <w:gridSpan w:val="2"/>
          </w:tcPr>
          <w:p w:rsidR="00CD6FD4" w:rsidRPr="002E11AF" w:rsidRDefault="00CD6FD4">
            <w:pPr>
              <w:pStyle w:val="Table"/>
              <w:tabs>
                <w:tab w:val="clear" w:pos="288"/>
                <w:tab w:val="clear" w:pos="576"/>
                <w:tab w:val="clear" w:pos="864"/>
                <w:tab w:val="clear" w:pos="1152"/>
                <w:tab w:val="clear" w:pos="1440"/>
                <w:tab w:val="right" w:leader="dot" w:pos="7344"/>
              </w:tabs>
              <w:rPr>
                <w:b w:val="0"/>
              </w:rPr>
            </w:pPr>
          </w:p>
        </w:tc>
        <w:tc>
          <w:tcPr>
            <w:tcW w:w="1260" w:type="dxa"/>
            <w:gridSpan w:val="2"/>
          </w:tcPr>
          <w:p w:rsidR="00CD6FD4" w:rsidRPr="002E11AF" w:rsidRDefault="00CD6FD4">
            <w:pPr>
              <w:pStyle w:val="Table"/>
              <w:tabs>
                <w:tab w:val="clear" w:pos="288"/>
                <w:tab w:val="clear" w:pos="576"/>
                <w:tab w:val="left" w:pos="720"/>
              </w:tabs>
              <w:jc w:val="right"/>
              <w:rPr>
                <w:b w:val="0"/>
              </w:rPr>
            </w:pPr>
          </w:p>
        </w:tc>
      </w:tr>
      <w:tr w:rsidR="00CD6FD4" w:rsidRPr="002E11AF" w:rsidTr="00CD6FD4">
        <w:tc>
          <w:tcPr>
            <w:tcW w:w="576" w:type="dxa"/>
          </w:tcPr>
          <w:p w:rsidR="00CD6FD4" w:rsidRPr="002E11AF" w:rsidRDefault="00CD6FD4">
            <w:pPr>
              <w:pStyle w:val="Table"/>
              <w:tabs>
                <w:tab w:val="clear" w:pos="288"/>
                <w:tab w:val="clear" w:pos="576"/>
                <w:tab w:val="left" w:pos="720"/>
              </w:tabs>
              <w:rPr>
                <w:b w:val="0"/>
              </w:rPr>
            </w:pPr>
          </w:p>
        </w:tc>
        <w:tc>
          <w:tcPr>
            <w:tcW w:w="7812" w:type="dxa"/>
            <w:gridSpan w:val="2"/>
            <w:hideMark/>
          </w:tcPr>
          <w:p w:rsidR="00CD6FD4" w:rsidRPr="002E11AF" w:rsidRDefault="00CD6FD4">
            <w:pPr>
              <w:pStyle w:val="Table"/>
              <w:tabs>
                <w:tab w:val="clear" w:pos="288"/>
                <w:tab w:val="clear" w:pos="576"/>
                <w:tab w:val="clear" w:pos="864"/>
                <w:tab w:val="clear" w:pos="1152"/>
                <w:tab w:val="clear" w:pos="1440"/>
                <w:tab w:val="right" w:leader="dot" w:pos="7344"/>
              </w:tabs>
              <w:rPr>
                <w:b w:val="0"/>
              </w:rPr>
            </w:pPr>
            <w:r w:rsidRPr="002E11AF">
              <w:rPr>
                <w:b w:val="0"/>
              </w:rPr>
              <w:t>Finished goods inventory, January 1</w:t>
            </w:r>
            <w:r w:rsidRPr="002E11AF">
              <w:rPr>
                <w:b w:val="0"/>
              </w:rPr>
              <w:tab/>
            </w:r>
          </w:p>
        </w:tc>
        <w:tc>
          <w:tcPr>
            <w:tcW w:w="1260" w:type="dxa"/>
            <w:gridSpan w:val="2"/>
            <w:hideMark/>
          </w:tcPr>
          <w:p w:rsidR="00CD6FD4" w:rsidRPr="002E11AF" w:rsidRDefault="00CD6FD4">
            <w:pPr>
              <w:pStyle w:val="Table"/>
              <w:tabs>
                <w:tab w:val="clear" w:pos="288"/>
                <w:tab w:val="clear" w:pos="576"/>
                <w:tab w:val="left" w:pos="720"/>
              </w:tabs>
              <w:jc w:val="right"/>
              <w:rPr>
                <w:b w:val="0"/>
              </w:rPr>
            </w:pPr>
            <w:r w:rsidRPr="002E11AF">
              <w:rPr>
                <w:b w:val="0"/>
              </w:rPr>
              <w:t>$  10,000</w:t>
            </w:r>
          </w:p>
        </w:tc>
      </w:tr>
      <w:tr w:rsidR="00CD6FD4" w:rsidRPr="002E11AF" w:rsidTr="00CD6FD4">
        <w:tc>
          <w:tcPr>
            <w:tcW w:w="576" w:type="dxa"/>
          </w:tcPr>
          <w:p w:rsidR="00CD6FD4" w:rsidRPr="002E11AF" w:rsidRDefault="00CD6FD4">
            <w:pPr>
              <w:pStyle w:val="Table"/>
              <w:tabs>
                <w:tab w:val="clear" w:pos="288"/>
                <w:tab w:val="clear" w:pos="576"/>
                <w:tab w:val="left" w:pos="720"/>
              </w:tabs>
              <w:rPr>
                <w:b w:val="0"/>
              </w:rPr>
            </w:pPr>
          </w:p>
        </w:tc>
        <w:tc>
          <w:tcPr>
            <w:tcW w:w="7812" w:type="dxa"/>
            <w:gridSpan w:val="2"/>
            <w:hideMark/>
          </w:tcPr>
          <w:p w:rsidR="00CD6FD4" w:rsidRPr="002E11AF" w:rsidRDefault="00CD6FD4">
            <w:pPr>
              <w:pStyle w:val="Table"/>
              <w:tabs>
                <w:tab w:val="clear" w:pos="288"/>
                <w:tab w:val="clear" w:pos="576"/>
                <w:tab w:val="clear" w:pos="864"/>
                <w:tab w:val="clear" w:pos="1152"/>
                <w:tab w:val="clear" w:pos="1440"/>
                <w:tab w:val="right" w:leader="dot" w:pos="7344"/>
              </w:tabs>
              <w:rPr>
                <w:b w:val="0"/>
              </w:rPr>
            </w:pPr>
            <w:r w:rsidRPr="002E11AF">
              <w:rPr>
                <w:b w:val="0"/>
              </w:rPr>
              <w:t>Add: Cost of goods manufactured</w:t>
            </w:r>
            <w:r w:rsidRPr="002E11AF">
              <w:rPr>
                <w:b w:val="0"/>
              </w:rPr>
              <w:tab/>
            </w:r>
          </w:p>
        </w:tc>
        <w:tc>
          <w:tcPr>
            <w:tcW w:w="1260" w:type="dxa"/>
            <w:gridSpan w:val="2"/>
            <w:hideMark/>
          </w:tcPr>
          <w:p w:rsidR="00CD6FD4" w:rsidRPr="002E11AF" w:rsidRDefault="00CD6FD4">
            <w:pPr>
              <w:pStyle w:val="Table"/>
              <w:tabs>
                <w:tab w:val="clear" w:pos="288"/>
                <w:tab w:val="clear" w:pos="576"/>
                <w:tab w:val="left" w:pos="720"/>
              </w:tabs>
              <w:jc w:val="right"/>
              <w:rPr>
                <w:b w:val="0"/>
              </w:rPr>
            </w:pPr>
            <w:r w:rsidRPr="002E11AF">
              <w:rPr>
                <w:b w:val="0"/>
                <w:u w:val="single"/>
              </w:rPr>
              <w:t>305,000</w:t>
            </w:r>
          </w:p>
        </w:tc>
      </w:tr>
      <w:tr w:rsidR="00CD6FD4" w:rsidRPr="002E11AF" w:rsidTr="00CD6FD4">
        <w:tc>
          <w:tcPr>
            <w:tcW w:w="576" w:type="dxa"/>
          </w:tcPr>
          <w:p w:rsidR="00CD6FD4" w:rsidRPr="002E11AF" w:rsidRDefault="00CD6FD4">
            <w:pPr>
              <w:pStyle w:val="Table"/>
              <w:tabs>
                <w:tab w:val="clear" w:pos="288"/>
                <w:tab w:val="clear" w:pos="576"/>
                <w:tab w:val="left" w:pos="720"/>
              </w:tabs>
              <w:rPr>
                <w:b w:val="0"/>
              </w:rPr>
            </w:pPr>
          </w:p>
        </w:tc>
        <w:tc>
          <w:tcPr>
            <w:tcW w:w="7812" w:type="dxa"/>
            <w:gridSpan w:val="2"/>
            <w:hideMark/>
          </w:tcPr>
          <w:p w:rsidR="00CD6FD4" w:rsidRPr="002E11AF" w:rsidRDefault="00CD6FD4">
            <w:pPr>
              <w:pStyle w:val="Table"/>
              <w:tabs>
                <w:tab w:val="clear" w:pos="288"/>
                <w:tab w:val="clear" w:pos="576"/>
                <w:tab w:val="clear" w:pos="864"/>
                <w:tab w:val="clear" w:pos="1152"/>
                <w:tab w:val="clear" w:pos="1440"/>
                <w:tab w:val="right" w:leader="dot" w:pos="7344"/>
              </w:tabs>
              <w:rPr>
                <w:b w:val="0"/>
              </w:rPr>
            </w:pPr>
            <w:r w:rsidRPr="002E11AF">
              <w:rPr>
                <w:b w:val="0"/>
              </w:rPr>
              <w:t>Cost of goods available for sale</w:t>
            </w:r>
            <w:r w:rsidRPr="002E11AF">
              <w:rPr>
                <w:b w:val="0"/>
              </w:rPr>
              <w:tab/>
            </w:r>
          </w:p>
        </w:tc>
        <w:tc>
          <w:tcPr>
            <w:tcW w:w="1260" w:type="dxa"/>
            <w:gridSpan w:val="2"/>
            <w:hideMark/>
          </w:tcPr>
          <w:p w:rsidR="00CD6FD4" w:rsidRPr="002E11AF" w:rsidRDefault="00CD6FD4">
            <w:pPr>
              <w:pStyle w:val="Table"/>
              <w:tabs>
                <w:tab w:val="clear" w:pos="288"/>
                <w:tab w:val="clear" w:pos="576"/>
                <w:tab w:val="left" w:pos="720"/>
              </w:tabs>
              <w:jc w:val="right"/>
              <w:rPr>
                <w:b w:val="0"/>
              </w:rPr>
            </w:pPr>
            <w:r w:rsidRPr="002E11AF">
              <w:rPr>
                <w:b w:val="0"/>
              </w:rPr>
              <w:t>$315,000</w:t>
            </w:r>
          </w:p>
        </w:tc>
      </w:tr>
      <w:tr w:rsidR="00CD6FD4" w:rsidRPr="002E11AF" w:rsidTr="00CD6FD4">
        <w:tc>
          <w:tcPr>
            <w:tcW w:w="576" w:type="dxa"/>
          </w:tcPr>
          <w:p w:rsidR="00CD6FD4" w:rsidRPr="002E11AF" w:rsidRDefault="00CD6FD4">
            <w:pPr>
              <w:pStyle w:val="Table"/>
              <w:tabs>
                <w:tab w:val="clear" w:pos="288"/>
                <w:tab w:val="clear" w:pos="576"/>
                <w:tab w:val="left" w:pos="720"/>
              </w:tabs>
              <w:rPr>
                <w:b w:val="0"/>
              </w:rPr>
            </w:pPr>
          </w:p>
        </w:tc>
        <w:tc>
          <w:tcPr>
            <w:tcW w:w="7812" w:type="dxa"/>
            <w:gridSpan w:val="2"/>
            <w:hideMark/>
          </w:tcPr>
          <w:p w:rsidR="00CD6FD4" w:rsidRPr="002E11AF" w:rsidRDefault="00CD6FD4">
            <w:pPr>
              <w:pStyle w:val="Table"/>
              <w:tabs>
                <w:tab w:val="clear" w:pos="288"/>
                <w:tab w:val="clear" w:pos="576"/>
                <w:tab w:val="clear" w:pos="864"/>
                <w:tab w:val="clear" w:pos="1152"/>
                <w:tab w:val="clear" w:pos="1440"/>
                <w:tab w:val="right" w:leader="dot" w:pos="7344"/>
              </w:tabs>
              <w:rPr>
                <w:b w:val="0"/>
              </w:rPr>
            </w:pPr>
            <w:r w:rsidRPr="002E11AF">
              <w:rPr>
                <w:b w:val="0"/>
              </w:rPr>
              <w:t>Deduct: Finished-goods inventory, December 31</w:t>
            </w:r>
            <w:r w:rsidRPr="002E11AF">
              <w:rPr>
                <w:b w:val="0"/>
              </w:rPr>
              <w:tab/>
            </w:r>
          </w:p>
        </w:tc>
        <w:tc>
          <w:tcPr>
            <w:tcW w:w="1260" w:type="dxa"/>
            <w:gridSpan w:val="2"/>
            <w:hideMark/>
          </w:tcPr>
          <w:p w:rsidR="00CD6FD4" w:rsidRPr="002E11AF" w:rsidRDefault="00CD6FD4">
            <w:pPr>
              <w:pStyle w:val="Table"/>
              <w:tabs>
                <w:tab w:val="clear" w:pos="288"/>
                <w:tab w:val="clear" w:pos="576"/>
                <w:tab w:val="left" w:pos="720"/>
              </w:tabs>
              <w:jc w:val="right"/>
              <w:rPr>
                <w:b w:val="0"/>
              </w:rPr>
            </w:pPr>
            <w:r w:rsidRPr="002E11AF">
              <w:rPr>
                <w:b w:val="0"/>
                <w:u w:val="single"/>
              </w:rPr>
              <w:t> </w:t>
            </w:r>
            <w:r w:rsidRPr="002E11AF">
              <w:rPr>
                <w:b w:val="0"/>
                <w:u w:val="single"/>
              </w:rPr>
              <w:t>25,000</w:t>
            </w:r>
          </w:p>
        </w:tc>
      </w:tr>
      <w:tr w:rsidR="00CD6FD4" w:rsidRPr="002E11AF" w:rsidTr="00CD6FD4">
        <w:tc>
          <w:tcPr>
            <w:tcW w:w="576" w:type="dxa"/>
          </w:tcPr>
          <w:p w:rsidR="00CD6FD4" w:rsidRPr="002E11AF" w:rsidRDefault="00CD6FD4">
            <w:pPr>
              <w:pStyle w:val="Table"/>
              <w:tabs>
                <w:tab w:val="clear" w:pos="288"/>
                <w:tab w:val="clear" w:pos="576"/>
                <w:tab w:val="left" w:pos="720"/>
              </w:tabs>
              <w:rPr>
                <w:b w:val="0"/>
              </w:rPr>
            </w:pPr>
          </w:p>
        </w:tc>
        <w:tc>
          <w:tcPr>
            <w:tcW w:w="7812" w:type="dxa"/>
            <w:gridSpan w:val="2"/>
            <w:hideMark/>
          </w:tcPr>
          <w:p w:rsidR="00CD6FD4" w:rsidRPr="002E11AF" w:rsidRDefault="00CD6FD4">
            <w:pPr>
              <w:pStyle w:val="Table"/>
              <w:tabs>
                <w:tab w:val="clear" w:pos="288"/>
                <w:tab w:val="clear" w:pos="576"/>
                <w:tab w:val="clear" w:pos="864"/>
                <w:tab w:val="clear" w:pos="1152"/>
                <w:tab w:val="clear" w:pos="1440"/>
                <w:tab w:val="right" w:leader="dot" w:pos="7344"/>
              </w:tabs>
              <w:rPr>
                <w:b w:val="0"/>
              </w:rPr>
            </w:pPr>
            <w:r w:rsidRPr="002E11AF">
              <w:rPr>
                <w:b w:val="0"/>
              </w:rPr>
              <w:t>Cost of goods sold</w:t>
            </w:r>
            <w:r w:rsidRPr="002E11AF">
              <w:rPr>
                <w:b w:val="0"/>
              </w:rPr>
              <w:tab/>
            </w:r>
          </w:p>
        </w:tc>
        <w:tc>
          <w:tcPr>
            <w:tcW w:w="1260" w:type="dxa"/>
            <w:gridSpan w:val="2"/>
            <w:hideMark/>
          </w:tcPr>
          <w:p w:rsidR="00CD6FD4" w:rsidRPr="002E11AF" w:rsidRDefault="00CD6FD4">
            <w:pPr>
              <w:pStyle w:val="Table"/>
              <w:tabs>
                <w:tab w:val="clear" w:pos="288"/>
                <w:tab w:val="clear" w:pos="576"/>
                <w:tab w:val="left" w:pos="720"/>
              </w:tabs>
              <w:jc w:val="right"/>
              <w:rPr>
                <w:b w:val="0"/>
              </w:rPr>
            </w:pPr>
            <w:r w:rsidRPr="002E11AF">
              <w:rPr>
                <w:b w:val="0"/>
                <w:u w:val="double"/>
              </w:rPr>
              <w:t>$290,000</w:t>
            </w:r>
          </w:p>
        </w:tc>
      </w:tr>
    </w:tbl>
    <w:p w:rsidR="00CD6FD4" w:rsidRPr="002E11AF" w:rsidRDefault="00CD6FD4" w:rsidP="00CD6FD4">
      <w:pPr>
        <w:pStyle w:val="Heading2"/>
        <w:rPr>
          <w:b w:val="0"/>
          <w:szCs w:val="20"/>
        </w:rPr>
      </w:pPr>
      <w:r w:rsidRPr="002E11AF">
        <w:rPr>
          <w:b w:val="0"/>
          <w:caps/>
        </w:rPr>
        <w:br w:type="page"/>
      </w:r>
      <w:r w:rsidRPr="002E11AF">
        <w:rPr>
          <w:b w:val="0"/>
        </w:rPr>
        <w:lastRenderedPageBreak/>
        <w:t>Problem 2-43 (Continued)</w:t>
      </w:r>
    </w:p>
    <w:tbl>
      <w:tblPr>
        <w:tblW w:w="0" w:type="auto"/>
        <w:tblLayout w:type="fixed"/>
        <w:tblLook w:val="04A0" w:firstRow="1" w:lastRow="0" w:firstColumn="1" w:lastColumn="0" w:noHBand="0" w:noVBand="1"/>
      </w:tblPr>
      <w:tblGrid>
        <w:gridCol w:w="576"/>
        <w:gridCol w:w="7812"/>
        <w:gridCol w:w="1260"/>
      </w:tblGrid>
      <w:tr w:rsidR="00CD6FD4" w:rsidRPr="002E11AF" w:rsidTr="00CD6FD4">
        <w:trPr>
          <w:cantSplit/>
        </w:trPr>
        <w:tc>
          <w:tcPr>
            <w:tcW w:w="576" w:type="dxa"/>
            <w:hideMark/>
          </w:tcPr>
          <w:p w:rsidR="00CD6FD4" w:rsidRPr="002E11AF" w:rsidRDefault="00CD6FD4">
            <w:pPr>
              <w:pStyle w:val="Table"/>
              <w:tabs>
                <w:tab w:val="clear" w:pos="288"/>
                <w:tab w:val="clear" w:pos="576"/>
                <w:tab w:val="left" w:pos="720"/>
              </w:tabs>
              <w:rPr>
                <w:b w:val="0"/>
              </w:rPr>
            </w:pPr>
            <w:r w:rsidRPr="002E11AF">
              <w:rPr>
                <w:b w:val="0"/>
              </w:rPr>
              <w:t>3.</w:t>
            </w:r>
          </w:p>
        </w:tc>
        <w:tc>
          <w:tcPr>
            <w:tcW w:w="9072" w:type="dxa"/>
            <w:gridSpan w:val="2"/>
            <w:vMerge w:val="restart"/>
            <w:hideMark/>
          </w:tcPr>
          <w:p w:rsidR="00CD6FD4" w:rsidRPr="002E11AF" w:rsidRDefault="00CD6FD4">
            <w:pPr>
              <w:pStyle w:val="tableheadscenter"/>
              <w:rPr>
                <w:b w:val="0"/>
              </w:rPr>
            </w:pPr>
            <w:r w:rsidRPr="002E11AF">
              <w:rPr>
                <w:b w:val="0"/>
              </w:rPr>
              <w:t>Laredo Luggage Company</w:t>
            </w:r>
            <w:r w:rsidRPr="002E11AF">
              <w:rPr>
                <w:b w:val="0"/>
              </w:rPr>
              <w:br/>
              <w:t>Income Statement</w:t>
            </w:r>
            <w:r w:rsidRPr="002E11AF">
              <w:rPr>
                <w:b w:val="0"/>
              </w:rPr>
              <w:br/>
              <w:t>For the Year Ended December 31, 20x2</w:t>
            </w:r>
          </w:p>
        </w:tc>
      </w:tr>
      <w:tr w:rsidR="00CD6FD4" w:rsidRPr="002E11AF" w:rsidTr="00CD6FD4">
        <w:trPr>
          <w:cantSplit/>
        </w:trPr>
        <w:tc>
          <w:tcPr>
            <w:tcW w:w="576" w:type="dxa"/>
          </w:tcPr>
          <w:p w:rsidR="00CD6FD4" w:rsidRPr="002E11AF" w:rsidRDefault="00CD6FD4">
            <w:pPr>
              <w:pStyle w:val="Table"/>
              <w:tabs>
                <w:tab w:val="clear" w:pos="288"/>
                <w:tab w:val="clear" w:pos="576"/>
                <w:tab w:val="left" w:pos="720"/>
              </w:tabs>
              <w:rPr>
                <w:b w:val="0"/>
              </w:rPr>
            </w:pPr>
          </w:p>
        </w:tc>
        <w:tc>
          <w:tcPr>
            <w:tcW w:w="10332" w:type="dxa"/>
            <w:gridSpan w:val="2"/>
            <w:vMerge/>
            <w:vAlign w:val="center"/>
            <w:hideMark/>
          </w:tcPr>
          <w:p w:rsidR="00CD6FD4" w:rsidRPr="002E11AF" w:rsidRDefault="00CD6FD4">
            <w:pPr>
              <w:rPr>
                <w:rFonts w:ascii="Arial" w:hAnsi="Arial"/>
                <w:smallCaps/>
                <w:sz w:val="26"/>
              </w:rPr>
            </w:pPr>
          </w:p>
        </w:tc>
      </w:tr>
      <w:tr w:rsidR="00CD6FD4" w:rsidRPr="002E11AF" w:rsidTr="00CD6FD4">
        <w:trPr>
          <w:cantSplit/>
        </w:trPr>
        <w:tc>
          <w:tcPr>
            <w:tcW w:w="576" w:type="dxa"/>
          </w:tcPr>
          <w:p w:rsidR="00CD6FD4" w:rsidRPr="002E11AF" w:rsidRDefault="00CD6FD4">
            <w:pPr>
              <w:pStyle w:val="Table"/>
              <w:tabs>
                <w:tab w:val="clear" w:pos="288"/>
                <w:tab w:val="clear" w:pos="576"/>
                <w:tab w:val="left" w:pos="720"/>
              </w:tabs>
              <w:rPr>
                <w:b w:val="0"/>
              </w:rPr>
            </w:pPr>
          </w:p>
        </w:tc>
        <w:tc>
          <w:tcPr>
            <w:tcW w:w="10332" w:type="dxa"/>
            <w:gridSpan w:val="2"/>
            <w:vMerge/>
            <w:vAlign w:val="center"/>
            <w:hideMark/>
          </w:tcPr>
          <w:p w:rsidR="00CD6FD4" w:rsidRPr="002E11AF" w:rsidRDefault="00CD6FD4">
            <w:pPr>
              <w:rPr>
                <w:rFonts w:ascii="Arial" w:hAnsi="Arial"/>
                <w:smallCaps/>
                <w:sz w:val="26"/>
              </w:rPr>
            </w:pPr>
          </w:p>
        </w:tc>
      </w:tr>
      <w:tr w:rsidR="00CD6FD4" w:rsidRPr="002E11AF" w:rsidTr="00CD6FD4">
        <w:trPr>
          <w:cantSplit/>
        </w:trPr>
        <w:tc>
          <w:tcPr>
            <w:tcW w:w="576" w:type="dxa"/>
          </w:tcPr>
          <w:p w:rsidR="00CD6FD4" w:rsidRPr="002E11AF" w:rsidRDefault="00CD6FD4">
            <w:pPr>
              <w:pStyle w:val="Table"/>
              <w:tabs>
                <w:tab w:val="clear" w:pos="288"/>
                <w:tab w:val="clear" w:pos="576"/>
                <w:tab w:val="left" w:pos="720"/>
              </w:tabs>
              <w:rPr>
                <w:b w:val="0"/>
              </w:rPr>
            </w:pPr>
          </w:p>
        </w:tc>
        <w:tc>
          <w:tcPr>
            <w:tcW w:w="7812" w:type="dxa"/>
          </w:tcPr>
          <w:p w:rsidR="00CD6FD4" w:rsidRPr="002E11AF" w:rsidRDefault="00CD6FD4">
            <w:pPr>
              <w:pStyle w:val="Table"/>
              <w:tabs>
                <w:tab w:val="clear" w:pos="288"/>
                <w:tab w:val="clear" w:pos="576"/>
                <w:tab w:val="clear" w:pos="864"/>
                <w:tab w:val="clear" w:pos="1152"/>
                <w:tab w:val="clear" w:pos="1440"/>
                <w:tab w:val="right" w:leader="dot" w:pos="7344"/>
              </w:tabs>
              <w:rPr>
                <w:b w:val="0"/>
              </w:rPr>
            </w:pPr>
          </w:p>
        </w:tc>
        <w:tc>
          <w:tcPr>
            <w:tcW w:w="1260" w:type="dxa"/>
          </w:tcPr>
          <w:p w:rsidR="00CD6FD4" w:rsidRPr="002E11AF" w:rsidRDefault="00CD6FD4">
            <w:pPr>
              <w:pStyle w:val="Table"/>
              <w:tabs>
                <w:tab w:val="clear" w:pos="288"/>
                <w:tab w:val="clear" w:pos="576"/>
                <w:tab w:val="left" w:pos="720"/>
              </w:tabs>
              <w:jc w:val="right"/>
              <w:rPr>
                <w:b w:val="0"/>
              </w:rPr>
            </w:pPr>
          </w:p>
        </w:tc>
      </w:tr>
      <w:tr w:rsidR="00CD6FD4" w:rsidRPr="002E11AF" w:rsidTr="00CD6FD4">
        <w:trPr>
          <w:cantSplit/>
        </w:trPr>
        <w:tc>
          <w:tcPr>
            <w:tcW w:w="576" w:type="dxa"/>
          </w:tcPr>
          <w:p w:rsidR="00CD6FD4" w:rsidRPr="002E11AF" w:rsidRDefault="00CD6FD4">
            <w:pPr>
              <w:pStyle w:val="Table"/>
              <w:tabs>
                <w:tab w:val="clear" w:pos="288"/>
                <w:tab w:val="clear" w:pos="576"/>
                <w:tab w:val="left" w:pos="720"/>
              </w:tabs>
              <w:rPr>
                <w:b w:val="0"/>
              </w:rPr>
            </w:pPr>
          </w:p>
        </w:tc>
        <w:tc>
          <w:tcPr>
            <w:tcW w:w="7812" w:type="dxa"/>
            <w:hideMark/>
          </w:tcPr>
          <w:p w:rsidR="00CD6FD4" w:rsidRPr="002E11AF" w:rsidRDefault="00CD6FD4">
            <w:pPr>
              <w:pStyle w:val="Table"/>
              <w:tabs>
                <w:tab w:val="clear" w:pos="288"/>
                <w:tab w:val="clear" w:pos="576"/>
                <w:tab w:val="clear" w:pos="864"/>
                <w:tab w:val="clear" w:pos="1152"/>
                <w:tab w:val="clear" w:pos="1440"/>
                <w:tab w:val="right" w:leader="dot" w:pos="7344"/>
              </w:tabs>
              <w:rPr>
                <w:b w:val="0"/>
              </w:rPr>
            </w:pPr>
            <w:r w:rsidRPr="002E11AF">
              <w:rPr>
                <w:b w:val="0"/>
              </w:rPr>
              <w:t>Sales revenue</w:t>
            </w:r>
            <w:r w:rsidRPr="002E11AF">
              <w:rPr>
                <w:b w:val="0"/>
              </w:rPr>
              <w:tab/>
            </w:r>
          </w:p>
        </w:tc>
        <w:tc>
          <w:tcPr>
            <w:tcW w:w="1260" w:type="dxa"/>
            <w:hideMark/>
          </w:tcPr>
          <w:p w:rsidR="00CD6FD4" w:rsidRPr="002E11AF" w:rsidRDefault="00CD6FD4">
            <w:pPr>
              <w:pStyle w:val="Table"/>
              <w:tabs>
                <w:tab w:val="clear" w:pos="288"/>
                <w:tab w:val="clear" w:pos="576"/>
                <w:tab w:val="left" w:pos="720"/>
              </w:tabs>
              <w:jc w:val="right"/>
              <w:rPr>
                <w:b w:val="0"/>
              </w:rPr>
            </w:pPr>
            <w:r w:rsidRPr="002E11AF">
              <w:rPr>
                <w:b w:val="0"/>
              </w:rPr>
              <w:t>$475,000</w:t>
            </w:r>
          </w:p>
        </w:tc>
      </w:tr>
      <w:tr w:rsidR="00CD6FD4" w:rsidRPr="002E11AF" w:rsidTr="00CD6FD4">
        <w:trPr>
          <w:cantSplit/>
        </w:trPr>
        <w:tc>
          <w:tcPr>
            <w:tcW w:w="576" w:type="dxa"/>
          </w:tcPr>
          <w:p w:rsidR="00CD6FD4" w:rsidRPr="002E11AF" w:rsidRDefault="00CD6FD4">
            <w:pPr>
              <w:pStyle w:val="Table"/>
              <w:tabs>
                <w:tab w:val="clear" w:pos="288"/>
                <w:tab w:val="clear" w:pos="576"/>
                <w:tab w:val="left" w:pos="720"/>
              </w:tabs>
              <w:rPr>
                <w:b w:val="0"/>
              </w:rPr>
            </w:pPr>
          </w:p>
        </w:tc>
        <w:tc>
          <w:tcPr>
            <w:tcW w:w="7812" w:type="dxa"/>
            <w:hideMark/>
          </w:tcPr>
          <w:p w:rsidR="00CD6FD4" w:rsidRPr="002E11AF" w:rsidRDefault="00CD6FD4">
            <w:pPr>
              <w:pStyle w:val="Table"/>
              <w:tabs>
                <w:tab w:val="clear" w:pos="288"/>
                <w:tab w:val="clear" w:pos="576"/>
                <w:tab w:val="clear" w:pos="864"/>
                <w:tab w:val="clear" w:pos="1152"/>
                <w:tab w:val="clear" w:pos="1440"/>
                <w:tab w:val="right" w:leader="dot" w:pos="7344"/>
              </w:tabs>
              <w:rPr>
                <w:b w:val="0"/>
              </w:rPr>
            </w:pPr>
            <w:r w:rsidRPr="002E11AF">
              <w:rPr>
                <w:b w:val="0"/>
              </w:rPr>
              <w:t>Less: Cost of goods sold</w:t>
            </w:r>
            <w:r w:rsidRPr="002E11AF">
              <w:rPr>
                <w:b w:val="0"/>
              </w:rPr>
              <w:tab/>
            </w:r>
          </w:p>
        </w:tc>
        <w:tc>
          <w:tcPr>
            <w:tcW w:w="1260" w:type="dxa"/>
            <w:hideMark/>
          </w:tcPr>
          <w:p w:rsidR="00CD6FD4" w:rsidRPr="002E11AF" w:rsidRDefault="00CD6FD4">
            <w:pPr>
              <w:pStyle w:val="Table"/>
              <w:tabs>
                <w:tab w:val="clear" w:pos="288"/>
                <w:tab w:val="clear" w:pos="576"/>
                <w:tab w:val="left" w:pos="720"/>
              </w:tabs>
              <w:jc w:val="right"/>
              <w:rPr>
                <w:b w:val="0"/>
                <w:u w:val="single"/>
              </w:rPr>
            </w:pPr>
            <w:r w:rsidRPr="002E11AF">
              <w:rPr>
                <w:b w:val="0"/>
                <w:u w:val="single"/>
              </w:rPr>
              <w:t> </w:t>
            </w:r>
            <w:r w:rsidRPr="002E11AF">
              <w:rPr>
                <w:b w:val="0"/>
                <w:u w:val="single"/>
              </w:rPr>
              <w:t>290,000</w:t>
            </w:r>
          </w:p>
        </w:tc>
      </w:tr>
      <w:tr w:rsidR="00CD6FD4" w:rsidRPr="002E11AF" w:rsidTr="00CD6FD4">
        <w:trPr>
          <w:cantSplit/>
        </w:trPr>
        <w:tc>
          <w:tcPr>
            <w:tcW w:w="576" w:type="dxa"/>
          </w:tcPr>
          <w:p w:rsidR="00CD6FD4" w:rsidRPr="002E11AF" w:rsidRDefault="00CD6FD4">
            <w:pPr>
              <w:pStyle w:val="Table"/>
              <w:tabs>
                <w:tab w:val="clear" w:pos="288"/>
                <w:tab w:val="clear" w:pos="576"/>
                <w:tab w:val="left" w:pos="720"/>
              </w:tabs>
              <w:rPr>
                <w:b w:val="0"/>
              </w:rPr>
            </w:pPr>
          </w:p>
        </w:tc>
        <w:tc>
          <w:tcPr>
            <w:tcW w:w="7812" w:type="dxa"/>
            <w:hideMark/>
          </w:tcPr>
          <w:p w:rsidR="00CD6FD4" w:rsidRPr="002E11AF" w:rsidRDefault="00CD6FD4">
            <w:pPr>
              <w:pStyle w:val="Table"/>
              <w:tabs>
                <w:tab w:val="clear" w:pos="288"/>
                <w:tab w:val="clear" w:pos="576"/>
                <w:tab w:val="clear" w:pos="864"/>
                <w:tab w:val="clear" w:pos="1152"/>
                <w:tab w:val="clear" w:pos="1440"/>
                <w:tab w:val="right" w:leader="dot" w:pos="7344"/>
              </w:tabs>
              <w:rPr>
                <w:b w:val="0"/>
              </w:rPr>
            </w:pPr>
            <w:r w:rsidRPr="002E11AF">
              <w:rPr>
                <w:b w:val="0"/>
              </w:rPr>
              <w:t>Gross margin</w:t>
            </w:r>
            <w:r w:rsidRPr="002E11AF">
              <w:rPr>
                <w:b w:val="0"/>
              </w:rPr>
              <w:tab/>
            </w:r>
          </w:p>
        </w:tc>
        <w:tc>
          <w:tcPr>
            <w:tcW w:w="1260" w:type="dxa"/>
            <w:hideMark/>
          </w:tcPr>
          <w:p w:rsidR="00CD6FD4" w:rsidRPr="002E11AF" w:rsidRDefault="00CD6FD4">
            <w:pPr>
              <w:pStyle w:val="Table"/>
              <w:tabs>
                <w:tab w:val="clear" w:pos="288"/>
                <w:tab w:val="clear" w:pos="576"/>
                <w:tab w:val="left" w:pos="720"/>
              </w:tabs>
              <w:jc w:val="right"/>
              <w:rPr>
                <w:b w:val="0"/>
              </w:rPr>
            </w:pPr>
            <w:r w:rsidRPr="002E11AF">
              <w:rPr>
                <w:b w:val="0"/>
              </w:rPr>
              <w:t>$185,000</w:t>
            </w:r>
          </w:p>
        </w:tc>
      </w:tr>
      <w:tr w:rsidR="00CD6FD4" w:rsidRPr="002E11AF" w:rsidTr="00CD6FD4">
        <w:trPr>
          <w:cantSplit/>
        </w:trPr>
        <w:tc>
          <w:tcPr>
            <w:tcW w:w="576" w:type="dxa"/>
          </w:tcPr>
          <w:p w:rsidR="00CD6FD4" w:rsidRPr="002E11AF" w:rsidRDefault="00CD6FD4">
            <w:pPr>
              <w:pStyle w:val="Table"/>
              <w:tabs>
                <w:tab w:val="clear" w:pos="288"/>
                <w:tab w:val="clear" w:pos="576"/>
                <w:tab w:val="left" w:pos="720"/>
              </w:tabs>
              <w:rPr>
                <w:b w:val="0"/>
              </w:rPr>
            </w:pPr>
          </w:p>
        </w:tc>
        <w:tc>
          <w:tcPr>
            <w:tcW w:w="7812" w:type="dxa"/>
            <w:hideMark/>
          </w:tcPr>
          <w:p w:rsidR="00CD6FD4" w:rsidRPr="002E11AF" w:rsidRDefault="00CD6FD4">
            <w:pPr>
              <w:pStyle w:val="Table"/>
              <w:tabs>
                <w:tab w:val="clear" w:pos="288"/>
                <w:tab w:val="clear" w:pos="576"/>
                <w:tab w:val="clear" w:pos="864"/>
                <w:tab w:val="clear" w:pos="1152"/>
                <w:tab w:val="clear" w:pos="1440"/>
                <w:tab w:val="right" w:leader="dot" w:pos="7344"/>
              </w:tabs>
              <w:rPr>
                <w:b w:val="0"/>
              </w:rPr>
            </w:pPr>
            <w:r w:rsidRPr="002E11AF">
              <w:rPr>
                <w:b w:val="0"/>
              </w:rPr>
              <w:t>Selling and administrative expenses</w:t>
            </w:r>
            <w:r w:rsidRPr="002E11AF">
              <w:rPr>
                <w:b w:val="0"/>
              </w:rPr>
              <w:tab/>
            </w:r>
          </w:p>
        </w:tc>
        <w:tc>
          <w:tcPr>
            <w:tcW w:w="1260" w:type="dxa"/>
            <w:hideMark/>
          </w:tcPr>
          <w:p w:rsidR="00CD6FD4" w:rsidRPr="002E11AF" w:rsidRDefault="00CD6FD4">
            <w:pPr>
              <w:pStyle w:val="Table"/>
              <w:tabs>
                <w:tab w:val="clear" w:pos="288"/>
                <w:tab w:val="clear" w:pos="576"/>
                <w:tab w:val="left" w:pos="720"/>
              </w:tabs>
              <w:jc w:val="right"/>
              <w:rPr>
                <w:b w:val="0"/>
                <w:u w:val="single"/>
              </w:rPr>
            </w:pPr>
            <w:r w:rsidRPr="002E11AF">
              <w:rPr>
                <w:b w:val="0"/>
                <w:u w:val="single"/>
              </w:rPr>
              <w:t> </w:t>
            </w:r>
            <w:r w:rsidRPr="002E11AF">
              <w:rPr>
                <w:b w:val="0"/>
                <w:u w:val="single"/>
              </w:rPr>
              <w:t>75,000</w:t>
            </w:r>
          </w:p>
        </w:tc>
      </w:tr>
      <w:tr w:rsidR="00CD6FD4" w:rsidRPr="002E11AF" w:rsidTr="00CD6FD4">
        <w:tc>
          <w:tcPr>
            <w:tcW w:w="576" w:type="dxa"/>
            <w:hideMark/>
          </w:tcPr>
          <w:p w:rsidR="00CD6FD4" w:rsidRPr="002E11AF" w:rsidRDefault="00CD6FD4">
            <w:r w:rsidRPr="002E11AF">
              <w:br w:type="page"/>
              <w:t xml:space="preserve"> </w:t>
            </w:r>
          </w:p>
        </w:tc>
        <w:tc>
          <w:tcPr>
            <w:tcW w:w="7812" w:type="dxa"/>
            <w:hideMark/>
          </w:tcPr>
          <w:p w:rsidR="00CD6FD4" w:rsidRPr="002E11AF" w:rsidRDefault="00CD6FD4">
            <w:pPr>
              <w:pStyle w:val="Table"/>
              <w:tabs>
                <w:tab w:val="clear" w:pos="288"/>
                <w:tab w:val="clear" w:pos="576"/>
                <w:tab w:val="clear" w:pos="864"/>
                <w:tab w:val="clear" w:pos="1152"/>
                <w:tab w:val="clear" w:pos="1440"/>
                <w:tab w:val="right" w:leader="dot" w:pos="7344"/>
              </w:tabs>
              <w:rPr>
                <w:b w:val="0"/>
              </w:rPr>
            </w:pPr>
            <w:r w:rsidRPr="002E11AF">
              <w:rPr>
                <w:b w:val="0"/>
              </w:rPr>
              <w:t>Income before taxes</w:t>
            </w:r>
            <w:r w:rsidRPr="002E11AF">
              <w:rPr>
                <w:b w:val="0"/>
              </w:rPr>
              <w:tab/>
            </w:r>
          </w:p>
        </w:tc>
        <w:tc>
          <w:tcPr>
            <w:tcW w:w="1260" w:type="dxa"/>
            <w:hideMark/>
          </w:tcPr>
          <w:p w:rsidR="00CD6FD4" w:rsidRPr="002E11AF" w:rsidRDefault="00CD6FD4">
            <w:pPr>
              <w:pStyle w:val="Table"/>
              <w:tabs>
                <w:tab w:val="clear" w:pos="288"/>
                <w:tab w:val="clear" w:pos="576"/>
                <w:tab w:val="left" w:pos="720"/>
              </w:tabs>
              <w:jc w:val="right"/>
              <w:rPr>
                <w:b w:val="0"/>
              </w:rPr>
            </w:pPr>
            <w:r w:rsidRPr="002E11AF">
              <w:rPr>
                <w:b w:val="0"/>
              </w:rPr>
              <w:t>$110,000</w:t>
            </w:r>
          </w:p>
        </w:tc>
      </w:tr>
      <w:tr w:rsidR="00CD6FD4" w:rsidRPr="002E11AF" w:rsidTr="00CD6FD4">
        <w:tc>
          <w:tcPr>
            <w:tcW w:w="576" w:type="dxa"/>
          </w:tcPr>
          <w:p w:rsidR="00CD6FD4" w:rsidRPr="002E11AF" w:rsidRDefault="00CD6FD4">
            <w:pPr>
              <w:pStyle w:val="Table"/>
              <w:tabs>
                <w:tab w:val="clear" w:pos="288"/>
                <w:tab w:val="clear" w:pos="576"/>
                <w:tab w:val="left" w:pos="720"/>
              </w:tabs>
              <w:rPr>
                <w:b w:val="0"/>
              </w:rPr>
            </w:pPr>
          </w:p>
        </w:tc>
        <w:tc>
          <w:tcPr>
            <w:tcW w:w="7812" w:type="dxa"/>
            <w:hideMark/>
          </w:tcPr>
          <w:p w:rsidR="00CD6FD4" w:rsidRPr="002E11AF" w:rsidRDefault="00CD6FD4">
            <w:pPr>
              <w:pStyle w:val="Table"/>
              <w:tabs>
                <w:tab w:val="clear" w:pos="288"/>
                <w:tab w:val="clear" w:pos="576"/>
                <w:tab w:val="clear" w:pos="864"/>
                <w:tab w:val="clear" w:pos="1152"/>
                <w:tab w:val="clear" w:pos="1440"/>
                <w:tab w:val="right" w:leader="dot" w:pos="7344"/>
              </w:tabs>
              <w:rPr>
                <w:b w:val="0"/>
              </w:rPr>
            </w:pPr>
            <w:r w:rsidRPr="002E11AF">
              <w:rPr>
                <w:b w:val="0"/>
              </w:rPr>
              <w:t>Income tax expense</w:t>
            </w:r>
            <w:r w:rsidRPr="002E11AF">
              <w:rPr>
                <w:b w:val="0"/>
              </w:rPr>
              <w:tab/>
            </w:r>
          </w:p>
        </w:tc>
        <w:tc>
          <w:tcPr>
            <w:tcW w:w="1260" w:type="dxa"/>
            <w:hideMark/>
          </w:tcPr>
          <w:p w:rsidR="00CD6FD4" w:rsidRPr="002E11AF" w:rsidRDefault="00CD6FD4">
            <w:pPr>
              <w:pStyle w:val="Table"/>
              <w:tabs>
                <w:tab w:val="clear" w:pos="288"/>
                <w:tab w:val="clear" w:pos="576"/>
                <w:tab w:val="left" w:pos="720"/>
              </w:tabs>
              <w:jc w:val="right"/>
              <w:rPr>
                <w:b w:val="0"/>
                <w:u w:val="single"/>
              </w:rPr>
            </w:pPr>
            <w:r w:rsidRPr="002E11AF">
              <w:rPr>
                <w:b w:val="0"/>
                <w:u w:val="single"/>
              </w:rPr>
              <w:t> </w:t>
            </w:r>
            <w:r w:rsidRPr="002E11AF">
              <w:rPr>
                <w:b w:val="0"/>
                <w:u w:val="single"/>
              </w:rPr>
              <w:t>45,000</w:t>
            </w:r>
          </w:p>
        </w:tc>
      </w:tr>
      <w:tr w:rsidR="00CD6FD4" w:rsidRPr="002E11AF" w:rsidTr="00CD6FD4">
        <w:tc>
          <w:tcPr>
            <w:tcW w:w="576" w:type="dxa"/>
          </w:tcPr>
          <w:p w:rsidR="00CD6FD4" w:rsidRPr="002E11AF" w:rsidRDefault="00CD6FD4">
            <w:pPr>
              <w:pStyle w:val="Table"/>
              <w:tabs>
                <w:tab w:val="clear" w:pos="288"/>
                <w:tab w:val="clear" w:pos="576"/>
                <w:tab w:val="left" w:pos="720"/>
              </w:tabs>
              <w:rPr>
                <w:b w:val="0"/>
              </w:rPr>
            </w:pPr>
          </w:p>
        </w:tc>
        <w:tc>
          <w:tcPr>
            <w:tcW w:w="7812" w:type="dxa"/>
            <w:hideMark/>
          </w:tcPr>
          <w:p w:rsidR="00CD6FD4" w:rsidRPr="002E11AF" w:rsidRDefault="00CD6FD4">
            <w:pPr>
              <w:pStyle w:val="Table"/>
              <w:tabs>
                <w:tab w:val="clear" w:pos="288"/>
                <w:tab w:val="clear" w:pos="576"/>
                <w:tab w:val="clear" w:pos="864"/>
                <w:tab w:val="clear" w:pos="1152"/>
                <w:tab w:val="clear" w:pos="1440"/>
                <w:tab w:val="right" w:leader="dot" w:pos="7344"/>
              </w:tabs>
              <w:rPr>
                <w:b w:val="0"/>
              </w:rPr>
            </w:pPr>
            <w:r w:rsidRPr="002E11AF">
              <w:rPr>
                <w:b w:val="0"/>
              </w:rPr>
              <w:t>Net income</w:t>
            </w:r>
            <w:r w:rsidRPr="002E11AF">
              <w:rPr>
                <w:b w:val="0"/>
              </w:rPr>
              <w:tab/>
            </w:r>
          </w:p>
        </w:tc>
        <w:tc>
          <w:tcPr>
            <w:tcW w:w="1260" w:type="dxa"/>
            <w:hideMark/>
          </w:tcPr>
          <w:p w:rsidR="00CD6FD4" w:rsidRPr="002E11AF" w:rsidRDefault="00CD6FD4">
            <w:pPr>
              <w:pStyle w:val="Table"/>
              <w:tabs>
                <w:tab w:val="clear" w:pos="288"/>
                <w:tab w:val="clear" w:pos="576"/>
                <w:tab w:val="left" w:pos="720"/>
              </w:tabs>
              <w:jc w:val="right"/>
              <w:rPr>
                <w:b w:val="0"/>
              </w:rPr>
            </w:pPr>
            <w:r w:rsidRPr="002E11AF">
              <w:rPr>
                <w:b w:val="0"/>
                <w:u w:val="double"/>
              </w:rPr>
              <w:t>$65,000</w:t>
            </w:r>
          </w:p>
        </w:tc>
      </w:tr>
    </w:tbl>
    <w:p w:rsidR="007D31B3" w:rsidRDefault="007D31B3" w:rsidP="00CD6FD4"/>
    <w:p w:rsidR="00DA7A84" w:rsidRDefault="00DA7A84" w:rsidP="00CD6FD4"/>
    <w:p w:rsidR="00DA7A84" w:rsidRPr="00DA7A84" w:rsidRDefault="00DA7A84">
      <w:pPr>
        <w:spacing w:after="200" w:line="276" w:lineRule="auto"/>
        <w:rPr>
          <w:b/>
          <w:sz w:val="20"/>
        </w:rPr>
      </w:pPr>
      <w:r>
        <w:rPr>
          <w:b/>
        </w:rPr>
        <w:br w:type="page"/>
      </w:r>
    </w:p>
    <w:p w:rsidR="00DA7A84" w:rsidRPr="00DA7A84" w:rsidRDefault="00DA7A84" w:rsidP="00DA7A84">
      <w:pPr>
        <w:pStyle w:val="BodyText"/>
        <w:rPr>
          <w:b/>
          <w:sz w:val="24"/>
          <w:szCs w:val="24"/>
        </w:rPr>
      </w:pPr>
      <w:r w:rsidRPr="00DA7A84">
        <w:rPr>
          <w:b/>
          <w:sz w:val="24"/>
          <w:szCs w:val="24"/>
        </w:rPr>
        <w:lastRenderedPageBreak/>
        <w:t>PROBLEM 2-44</w:t>
      </w:r>
    </w:p>
    <w:p w:rsidR="00DA7A84" w:rsidRPr="00DA7A84" w:rsidRDefault="00DA7A84" w:rsidP="00DA7A84">
      <w:pPr>
        <w:pStyle w:val="BodyText"/>
        <w:spacing w:after="0"/>
        <w:rPr>
          <w:sz w:val="20"/>
        </w:rPr>
      </w:pPr>
      <w:r w:rsidRPr="00DA7A84">
        <w:rPr>
          <w:sz w:val="20"/>
        </w:rPr>
        <w:t>1.</w:t>
      </w:r>
      <w:r w:rsidRPr="00DA7A84">
        <w:rPr>
          <w:sz w:val="20"/>
        </w:rPr>
        <w:tab/>
        <w:t>Manufacturing overhead:</w:t>
      </w:r>
    </w:p>
    <w:tbl>
      <w:tblPr>
        <w:tblW w:w="0" w:type="auto"/>
        <w:tblInd w:w="1548" w:type="dxa"/>
        <w:tblLayout w:type="fixed"/>
        <w:tblLook w:val="0000" w:firstRow="0" w:lastRow="0" w:firstColumn="0" w:lastColumn="0" w:noHBand="0" w:noVBand="0"/>
      </w:tblPr>
      <w:tblGrid>
        <w:gridCol w:w="4320"/>
        <w:gridCol w:w="1350"/>
      </w:tblGrid>
      <w:tr w:rsidR="00DA7A84" w:rsidRPr="00DA7A84" w:rsidTr="004C61B4">
        <w:tc>
          <w:tcPr>
            <w:tcW w:w="4320" w:type="dxa"/>
          </w:tcPr>
          <w:p w:rsidR="00DA7A84" w:rsidRPr="00DA7A84" w:rsidRDefault="00DA7A84" w:rsidP="004C61B4">
            <w:pPr>
              <w:pStyle w:val="BodyText"/>
              <w:spacing w:after="0"/>
              <w:rPr>
                <w:sz w:val="20"/>
              </w:rPr>
            </w:pPr>
            <w:r w:rsidRPr="00DA7A84">
              <w:rPr>
                <w:sz w:val="20"/>
              </w:rPr>
              <w:t>Indirect labor……………………………….</w:t>
            </w:r>
          </w:p>
        </w:tc>
        <w:tc>
          <w:tcPr>
            <w:tcW w:w="1350" w:type="dxa"/>
          </w:tcPr>
          <w:p w:rsidR="00DA7A84" w:rsidRPr="00DA7A84" w:rsidRDefault="00DA7A84" w:rsidP="004C61B4">
            <w:pPr>
              <w:pStyle w:val="BodyText"/>
              <w:spacing w:after="0"/>
              <w:jc w:val="right"/>
              <w:rPr>
                <w:sz w:val="20"/>
              </w:rPr>
            </w:pPr>
            <w:r w:rsidRPr="00DA7A84">
              <w:rPr>
                <w:sz w:val="20"/>
              </w:rPr>
              <w:t>$   218,000</w:t>
            </w:r>
          </w:p>
        </w:tc>
      </w:tr>
      <w:tr w:rsidR="00DA7A84" w:rsidRPr="00DA7A84" w:rsidTr="004C61B4">
        <w:tc>
          <w:tcPr>
            <w:tcW w:w="4320" w:type="dxa"/>
          </w:tcPr>
          <w:p w:rsidR="00DA7A84" w:rsidRPr="00DA7A84" w:rsidRDefault="00DA7A84" w:rsidP="004C61B4">
            <w:pPr>
              <w:pStyle w:val="BodyText"/>
              <w:spacing w:after="0"/>
              <w:rPr>
                <w:sz w:val="20"/>
              </w:rPr>
            </w:pPr>
            <w:r w:rsidRPr="00DA7A84">
              <w:rPr>
                <w:sz w:val="20"/>
              </w:rPr>
              <w:t>Building depreciation ($160,000 x 75%)..</w:t>
            </w:r>
          </w:p>
        </w:tc>
        <w:tc>
          <w:tcPr>
            <w:tcW w:w="1350" w:type="dxa"/>
          </w:tcPr>
          <w:p w:rsidR="00DA7A84" w:rsidRPr="00DA7A84" w:rsidRDefault="00DA7A84" w:rsidP="004C61B4">
            <w:pPr>
              <w:pStyle w:val="BodyText"/>
              <w:spacing w:after="0"/>
              <w:jc w:val="right"/>
              <w:rPr>
                <w:sz w:val="20"/>
              </w:rPr>
            </w:pPr>
            <w:r w:rsidRPr="00DA7A84">
              <w:rPr>
                <w:sz w:val="20"/>
              </w:rPr>
              <w:t xml:space="preserve">  120,000</w:t>
            </w:r>
          </w:p>
        </w:tc>
      </w:tr>
      <w:tr w:rsidR="00DA7A84" w:rsidRPr="00DA7A84" w:rsidTr="004C61B4">
        <w:tc>
          <w:tcPr>
            <w:tcW w:w="4320" w:type="dxa"/>
          </w:tcPr>
          <w:p w:rsidR="00DA7A84" w:rsidRPr="00DA7A84" w:rsidRDefault="00DA7A84" w:rsidP="004C61B4">
            <w:pPr>
              <w:pStyle w:val="BodyText"/>
              <w:spacing w:after="0"/>
              <w:rPr>
                <w:sz w:val="20"/>
              </w:rPr>
            </w:pPr>
            <w:r w:rsidRPr="00DA7A84">
              <w:rPr>
                <w:sz w:val="20"/>
              </w:rPr>
              <w:t>Other factory costs………………………..</w:t>
            </w:r>
          </w:p>
        </w:tc>
        <w:tc>
          <w:tcPr>
            <w:tcW w:w="1350" w:type="dxa"/>
          </w:tcPr>
          <w:p w:rsidR="00DA7A84" w:rsidRPr="00DA7A84" w:rsidRDefault="00DA7A84" w:rsidP="004C61B4">
            <w:pPr>
              <w:pStyle w:val="BodyText"/>
              <w:spacing w:after="0"/>
              <w:jc w:val="right"/>
              <w:rPr>
                <w:sz w:val="20"/>
                <w:u w:val="single"/>
              </w:rPr>
            </w:pPr>
            <w:r w:rsidRPr="00DA7A84">
              <w:rPr>
                <w:sz w:val="20"/>
                <w:u w:val="single"/>
              </w:rPr>
              <w:t xml:space="preserve">     688,000</w:t>
            </w:r>
          </w:p>
        </w:tc>
      </w:tr>
      <w:tr w:rsidR="00DA7A84" w:rsidRPr="00DA7A84" w:rsidTr="004C61B4">
        <w:tc>
          <w:tcPr>
            <w:tcW w:w="4320" w:type="dxa"/>
          </w:tcPr>
          <w:p w:rsidR="00DA7A84" w:rsidRPr="00DA7A84" w:rsidRDefault="00DA7A84" w:rsidP="004C61B4">
            <w:pPr>
              <w:pStyle w:val="BodyText"/>
              <w:spacing w:after="0"/>
              <w:ind w:left="342"/>
              <w:rPr>
                <w:sz w:val="20"/>
              </w:rPr>
            </w:pPr>
            <w:r w:rsidRPr="00DA7A84">
              <w:rPr>
                <w:sz w:val="20"/>
              </w:rPr>
              <w:t>Total……………………………………...</w:t>
            </w:r>
          </w:p>
        </w:tc>
        <w:tc>
          <w:tcPr>
            <w:tcW w:w="1350" w:type="dxa"/>
          </w:tcPr>
          <w:p w:rsidR="00DA7A84" w:rsidRPr="00DA7A84" w:rsidRDefault="00DA7A84" w:rsidP="004C61B4">
            <w:pPr>
              <w:pStyle w:val="BodyText"/>
              <w:spacing w:after="0"/>
              <w:jc w:val="right"/>
              <w:rPr>
                <w:sz w:val="20"/>
                <w:u w:val="double"/>
              </w:rPr>
            </w:pPr>
            <w:r w:rsidRPr="00DA7A84">
              <w:rPr>
                <w:sz w:val="20"/>
                <w:u w:val="double"/>
              </w:rPr>
              <w:t>$1,026,000</w:t>
            </w:r>
          </w:p>
        </w:tc>
      </w:tr>
    </w:tbl>
    <w:p w:rsidR="00DA7A84" w:rsidRPr="00DA7A84" w:rsidRDefault="00DA7A84" w:rsidP="00DA7A84">
      <w:pPr>
        <w:pStyle w:val="BodyText"/>
        <w:spacing w:after="0"/>
        <w:rPr>
          <w:sz w:val="20"/>
        </w:rPr>
      </w:pPr>
    </w:p>
    <w:p w:rsidR="00DA7A84" w:rsidRPr="00DA7A84" w:rsidRDefault="00DA7A84" w:rsidP="00DA7A84">
      <w:pPr>
        <w:pStyle w:val="BodyText"/>
        <w:spacing w:after="0"/>
        <w:rPr>
          <w:sz w:val="20"/>
        </w:rPr>
      </w:pPr>
      <w:r w:rsidRPr="00DA7A84">
        <w:rPr>
          <w:sz w:val="20"/>
        </w:rPr>
        <w:t>2.</w:t>
      </w:r>
      <w:r w:rsidRPr="00DA7A84">
        <w:rPr>
          <w:sz w:val="20"/>
        </w:rPr>
        <w:tab/>
        <w:t>Cost of goods manufactured:</w:t>
      </w:r>
    </w:p>
    <w:tbl>
      <w:tblPr>
        <w:tblW w:w="0" w:type="auto"/>
        <w:tblInd w:w="1548" w:type="dxa"/>
        <w:tblLayout w:type="fixed"/>
        <w:tblLook w:val="0000" w:firstRow="0" w:lastRow="0" w:firstColumn="0" w:lastColumn="0" w:noHBand="0" w:noVBand="0"/>
      </w:tblPr>
      <w:tblGrid>
        <w:gridCol w:w="4950"/>
        <w:gridCol w:w="1170"/>
        <w:gridCol w:w="1440"/>
      </w:tblGrid>
      <w:tr w:rsidR="00DA7A84" w:rsidRPr="00DA7A84" w:rsidTr="004C61B4">
        <w:trPr>
          <w:trHeight w:val="243"/>
        </w:trPr>
        <w:tc>
          <w:tcPr>
            <w:tcW w:w="4950" w:type="dxa"/>
          </w:tcPr>
          <w:p w:rsidR="00DA7A84" w:rsidRPr="00DA7A84" w:rsidRDefault="00DA7A84" w:rsidP="004C61B4">
            <w:pPr>
              <w:pStyle w:val="BodyText"/>
              <w:spacing w:after="0"/>
              <w:rPr>
                <w:sz w:val="20"/>
              </w:rPr>
            </w:pPr>
            <w:r w:rsidRPr="00DA7A84">
              <w:rPr>
                <w:sz w:val="20"/>
              </w:rPr>
              <w:t>Direct material:</w:t>
            </w:r>
          </w:p>
        </w:tc>
        <w:tc>
          <w:tcPr>
            <w:tcW w:w="1170" w:type="dxa"/>
          </w:tcPr>
          <w:p w:rsidR="00DA7A84" w:rsidRPr="00DA7A84" w:rsidRDefault="00DA7A84" w:rsidP="004C61B4">
            <w:pPr>
              <w:pStyle w:val="BodyText"/>
              <w:spacing w:after="0"/>
              <w:rPr>
                <w:sz w:val="20"/>
              </w:rPr>
            </w:pPr>
          </w:p>
        </w:tc>
        <w:tc>
          <w:tcPr>
            <w:tcW w:w="1440" w:type="dxa"/>
          </w:tcPr>
          <w:p w:rsidR="00DA7A84" w:rsidRPr="00DA7A84" w:rsidRDefault="00DA7A84" w:rsidP="004C61B4">
            <w:pPr>
              <w:pStyle w:val="BodyText"/>
              <w:spacing w:after="0"/>
              <w:rPr>
                <w:sz w:val="20"/>
              </w:rPr>
            </w:pPr>
          </w:p>
        </w:tc>
      </w:tr>
      <w:tr w:rsidR="00DA7A84" w:rsidRPr="00DA7A84" w:rsidTr="004C61B4">
        <w:tc>
          <w:tcPr>
            <w:tcW w:w="4950" w:type="dxa"/>
          </w:tcPr>
          <w:p w:rsidR="00DA7A84" w:rsidRPr="00DA7A84" w:rsidRDefault="00DA7A84" w:rsidP="004C61B4">
            <w:pPr>
              <w:pStyle w:val="BodyText"/>
              <w:spacing w:after="0"/>
              <w:ind w:firstLine="342"/>
              <w:rPr>
                <w:sz w:val="20"/>
              </w:rPr>
            </w:pPr>
            <w:r w:rsidRPr="00DA7A84">
              <w:rPr>
                <w:sz w:val="20"/>
              </w:rPr>
              <w:t>Raw-material inventory, Jan. 1………………</w:t>
            </w:r>
          </w:p>
        </w:tc>
        <w:tc>
          <w:tcPr>
            <w:tcW w:w="1170" w:type="dxa"/>
          </w:tcPr>
          <w:p w:rsidR="00DA7A84" w:rsidRPr="00DA7A84" w:rsidRDefault="00DA7A84" w:rsidP="004C61B4">
            <w:pPr>
              <w:pStyle w:val="BodyText"/>
              <w:spacing w:after="0"/>
              <w:jc w:val="right"/>
              <w:rPr>
                <w:sz w:val="20"/>
              </w:rPr>
            </w:pPr>
            <w:r w:rsidRPr="00DA7A84">
              <w:rPr>
                <w:sz w:val="20"/>
              </w:rPr>
              <w:t>$  31,600</w:t>
            </w:r>
          </w:p>
        </w:tc>
        <w:tc>
          <w:tcPr>
            <w:tcW w:w="1440" w:type="dxa"/>
          </w:tcPr>
          <w:p w:rsidR="00DA7A84" w:rsidRPr="00DA7A84" w:rsidRDefault="00DA7A84" w:rsidP="004C61B4">
            <w:pPr>
              <w:pStyle w:val="BodyText"/>
              <w:spacing w:after="0"/>
              <w:rPr>
                <w:sz w:val="20"/>
              </w:rPr>
            </w:pPr>
          </w:p>
        </w:tc>
      </w:tr>
      <w:tr w:rsidR="00DA7A84" w:rsidRPr="00DA7A84" w:rsidTr="004C61B4">
        <w:tc>
          <w:tcPr>
            <w:tcW w:w="4950" w:type="dxa"/>
          </w:tcPr>
          <w:p w:rsidR="00DA7A84" w:rsidRPr="00DA7A84" w:rsidRDefault="00DA7A84" w:rsidP="004C61B4">
            <w:pPr>
              <w:pStyle w:val="BodyText"/>
              <w:spacing w:after="0"/>
              <w:ind w:firstLine="342"/>
              <w:rPr>
                <w:sz w:val="20"/>
              </w:rPr>
            </w:pPr>
            <w:r w:rsidRPr="00DA7A84">
              <w:rPr>
                <w:sz w:val="20"/>
              </w:rPr>
              <w:t>Add: Purchases of raw material……………..</w:t>
            </w:r>
          </w:p>
        </w:tc>
        <w:tc>
          <w:tcPr>
            <w:tcW w:w="1170" w:type="dxa"/>
          </w:tcPr>
          <w:p w:rsidR="00DA7A84" w:rsidRPr="00DA7A84" w:rsidRDefault="00DA7A84" w:rsidP="004C61B4">
            <w:pPr>
              <w:pStyle w:val="BodyText"/>
              <w:spacing w:after="0"/>
              <w:jc w:val="right"/>
              <w:rPr>
                <w:sz w:val="20"/>
                <w:u w:val="single"/>
              </w:rPr>
            </w:pPr>
            <w:r w:rsidRPr="00DA7A84">
              <w:rPr>
                <w:sz w:val="20"/>
                <w:u w:val="single"/>
              </w:rPr>
              <w:t>350,000</w:t>
            </w:r>
          </w:p>
        </w:tc>
        <w:tc>
          <w:tcPr>
            <w:tcW w:w="1440" w:type="dxa"/>
          </w:tcPr>
          <w:p w:rsidR="00DA7A84" w:rsidRPr="00DA7A84" w:rsidRDefault="00DA7A84" w:rsidP="004C61B4">
            <w:pPr>
              <w:pStyle w:val="BodyText"/>
              <w:spacing w:after="0"/>
              <w:rPr>
                <w:sz w:val="20"/>
              </w:rPr>
            </w:pPr>
          </w:p>
        </w:tc>
      </w:tr>
      <w:tr w:rsidR="00DA7A84" w:rsidRPr="00DA7A84" w:rsidTr="004C61B4">
        <w:tc>
          <w:tcPr>
            <w:tcW w:w="4950" w:type="dxa"/>
          </w:tcPr>
          <w:p w:rsidR="00DA7A84" w:rsidRPr="00DA7A84" w:rsidRDefault="00DA7A84" w:rsidP="004C61B4">
            <w:pPr>
              <w:pStyle w:val="BodyText"/>
              <w:spacing w:after="0"/>
              <w:ind w:firstLine="342"/>
              <w:rPr>
                <w:sz w:val="20"/>
              </w:rPr>
            </w:pPr>
            <w:r w:rsidRPr="00DA7A84">
              <w:rPr>
                <w:sz w:val="20"/>
              </w:rPr>
              <w:t>Raw material available for use……………….</w:t>
            </w:r>
          </w:p>
        </w:tc>
        <w:tc>
          <w:tcPr>
            <w:tcW w:w="1170" w:type="dxa"/>
          </w:tcPr>
          <w:p w:rsidR="00DA7A84" w:rsidRPr="00DA7A84" w:rsidRDefault="00DA7A84" w:rsidP="004C61B4">
            <w:pPr>
              <w:pStyle w:val="BodyText"/>
              <w:spacing w:after="0"/>
              <w:jc w:val="right"/>
              <w:rPr>
                <w:sz w:val="20"/>
              </w:rPr>
            </w:pPr>
            <w:r w:rsidRPr="00DA7A84">
              <w:rPr>
                <w:sz w:val="20"/>
              </w:rPr>
              <w:t>$381,600</w:t>
            </w:r>
          </w:p>
        </w:tc>
        <w:tc>
          <w:tcPr>
            <w:tcW w:w="1440" w:type="dxa"/>
          </w:tcPr>
          <w:p w:rsidR="00DA7A84" w:rsidRPr="00DA7A84" w:rsidRDefault="00DA7A84" w:rsidP="004C61B4">
            <w:pPr>
              <w:pStyle w:val="BodyText"/>
              <w:spacing w:after="0"/>
              <w:rPr>
                <w:sz w:val="20"/>
              </w:rPr>
            </w:pPr>
          </w:p>
        </w:tc>
      </w:tr>
      <w:tr w:rsidR="00DA7A84" w:rsidRPr="00DA7A84" w:rsidTr="004C61B4">
        <w:tc>
          <w:tcPr>
            <w:tcW w:w="4950" w:type="dxa"/>
          </w:tcPr>
          <w:p w:rsidR="00DA7A84" w:rsidRPr="00DA7A84" w:rsidRDefault="00DA7A84" w:rsidP="004C61B4">
            <w:pPr>
              <w:pStyle w:val="BodyText"/>
              <w:spacing w:after="0"/>
              <w:ind w:firstLine="342"/>
              <w:rPr>
                <w:sz w:val="20"/>
              </w:rPr>
            </w:pPr>
            <w:r w:rsidRPr="00DA7A84">
              <w:rPr>
                <w:sz w:val="20"/>
              </w:rPr>
              <w:t>Deduct: Raw-material inventory, Dec. 31….</w:t>
            </w:r>
          </w:p>
        </w:tc>
        <w:tc>
          <w:tcPr>
            <w:tcW w:w="1170" w:type="dxa"/>
          </w:tcPr>
          <w:p w:rsidR="00DA7A84" w:rsidRPr="00DA7A84" w:rsidRDefault="00DA7A84" w:rsidP="004C61B4">
            <w:pPr>
              <w:pStyle w:val="BodyText"/>
              <w:spacing w:after="0"/>
              <w:jc w:val="right"/>
              <w:rPr>
                <w:sz w:val="20"/>
                <w:u w:val="single"/>
              </w:rPr>
            </w:pPr>
            <w:r w:rsidRPr="00DA7A84">
              <w:rPr>
                <w:sz w:val="20"/>
                <w:u w:val="single"/>
              </w:rPr>
              <w:t xml:space="preserve">  36,400</w:t>
            </w:r>
          </w:p>
        </w:tc>
        <w:tc>
          <w:tcPr>
            <w:tcW w:w="1440" w:type="dxa"/>
          </w:tcPr>
          <w:p w:rsidR="00DA7A84" w:rsidRPr="00DA7A84" w:rsidRDefault="00DA7A84" w:rsidP="004C61B4">
            <w:pPr>
              <w:pStyle w:val="BodyText"/>
              <w:spacing w:after="0"/>
              <w:rPr>
                <w:sz w:val="20"/>
              </w:rPr>
            </w:pPr>
          </w:p>
        </w:tc>
      </w:tr>
      <w:tr w:rsidR="00DA7A84" w:rsidRPr="00DA7A84" w:rsidTr="004C61B4">
        <w:tc>
          <w:tcPr>
            <w:tcW w:w="4950" w:type="dxa"/>
          </w:tcPr>
          <w:p w:rsidR="00DA7A84" w:rsidRPr="00DA7A84" w:rsidRDefault="00DA7A84" w:rsidP="004C61B4">
            <w:pPr>
              <w:pStyle w:val="BodyText"/>
              <w:spacing w:after="0"/>
              <w:ind w:firstLine="342"/>
              <w:rPr>
                <w:sz w:val="20"/>
              </w:rPr>
            </w:pPr>
            <w:r w:rsidRPr="00DA7A84">
              <w:rPr>
                <w:sz w:val="20"/>
              </w:rPr>
              <w:t>Raw material used……………………………..</w:t>
            </w:r>
          </w:p>
        </w:tc>
        <w:tc>
          <w:tcPr>
            <w:tcW w:w="1170" w:type="dxa"/>
          </w:tcPr>
          <w:p w:rsidR="00DA7A84" w:rsidRPr="00DA7A84" w:rsidRDefault="00DA7A84" w:rsidP="004C61B4">
            <w:pPr>
              <w:pStyle w:val="BodyText"/>
              <w:spacing w:after="0"/>
              <w:rPr>
                <w:sz w:val="20"/>
                <w:u w:val="single"/>
              </w:rPr>
            </w:pPr>
          </w:p>
        </w:tc>
        <w:tc>
          <w:tcPr>
            <w:tcW w:w="1440" w:type="dxa"/>
          </w:tcPr>
          <w:p w:rsidR="00DA7A84" w:rsidRPr="00DA7A84" w:rsidRDefault="00DA7A84" w:rsidP="004C61B4">
            <w:pPr>
              <w:pStyle w:val="BodyText"/>
              <w:spacing w:after="0"/>
              <w:jc w:val="right"/>
              <w:rPr>
                <w:sz w:val="20"/>
              </w:rPr>
            </w:pPr>
            <w:r w:rsidRPr="00DA7A84">
              <w:rPr>
                <w:sz w:val="20"/>
              </w:rPr>
              <w:t>$   345,200</w:t>
            </w:r>
          </w:p>
        </w:tc>
      </w:tr>
      <w:tr w:rsidR="00DA7A84" w:rsidRPr="00DA7A84" w:rsidTr="004C61B4">
        <w:tc>
          <w:tcPr>
            <w:tcW w:w="4950" w:type="dxa"/>
          </w:tcPr>
          <w:p w:rsidR="00DA7A84" w:rsidRPr="00DA7A84" w:rsidRDefault="00DA7A84" w:rsidP="004C61B4">
            <w:pPr>
              <w:pStyle w:val="BodyText"/>
              <w:spacing w:after="0"/>
              <w:rPr>
                <w:sz w:val="20"/>
              </w:rPr>
            </w:pPr>
            <w:r w:rsidRPr="00DA7A84">
              <w:rPr>
                <w:sz w:val="20"/>
              </w:rPr>
              <w:t>Direct labor…………………………………………..</w:t>
            </w:r>
          </w:p>
        </w:tc>
        <w:tc>
          <w:tcPr>
            <w:tcW w:w="1170" w:type="dxa"/>
          </w:tcPr>
          <w:p w:rsidR="00DA7A84" w:rsidRPr="00DA7A84" w:rsidRDefault="00DA7A84" w:rsidP="004C61B4">
            <w:pPr>
              <w:pStyle w:val="BodyText"/>
              <w:spacing w:after="0"/>
              <w:rPr>
                <w:sz w:val="20"/>
                <w:u w:val="single"/>
              </w:rPr>
            </w:pPr>
          </w:p>
        </w:tc>
        <w:tc>
          <w:tcPr>
            <w:tcW w:w="1440" w:type="dxa"/>
          </w:tcPr>
          <w:p w:rsidR="00DA7A84" w:rsidRPr="00DA7A84" w:rsidRDefault="00DA7A84" w:rsidP="004C61B4">
            <w:pPr>
              <w:pStyle w:val="BodyText"/>
              <w:spacing w:after="0"/>
              <w:jc w:val="right"/>
              <w:rPr>
                <w:sz w:val="20"/>
              </w:rPr>
            </w:pPr>
            <w:r w:rsidRPr="00DA7A84">
              <w:rPr>
                <w:sz w:val="20"/>
              </w:rPr>
              <w:t>508,000</w:t>
            </w:r>
          </w:p>
        </w:tc>
      </w:tr>
      <w:tr w:rsidR="00DA7A84" w:rsidRPr="00DA7A84" w:rsidTr="004C61B4">
        <w:tc>
          <w:tcPr>
            <w:tcW w:w="4950" w:type="dxa"/>
          </w:tcPr>
          <w:p w:rsidR="00DA7A84" w:rsidRPr="00DA7A84" w:rsidRDefault="00DA7A84" w:rsidP="004C61B4">
            <w:pPr>
              <w:pStyle w:val="BodyText"/>
              <w:spacing w:after="0"/>
              <w:rPr>
                <w:sz w:val="20"/>
              </w:rPr>
            </w:pPr>
            <w:r w:rsidRPr="00DA7A84">
              <w:rPr>
                <w:sz w:val="20"/>
              </w:rPr>
              <w:t>Manufacturing overhead…………………………..</w:t>
            </w:r>
          </w:p>
        </w:tc>
        <w:tc>
          <w:tcPr>
            <w:tcW w:w="1170" w:type="dxa"/>
          </w:tcPr>
          <w:p w:rsidR="00DA7A84" w:rsidRPr="00DA7A84" w:rsidRDefault="00DA7A84" w:rsidP="004C61B4">
            <w:pPr>
              <w:pStyle w:val="BodyText"/>
              <w:spacing w:after="0"/>
              <w:rPr>
                <w:sz w:val="20"/>
                <w:u w:val="single"/>
              </w:rPr>
            </w:pPr>
          </w:p>
        </w:tc>
        <w:tc>
          <w:tcPr>
            <w:tcW w:w="1440" w:type="dxa"/>
          </w:tcPr>
          <w:p w:rsidR="00DA7A84" w:rsidRPr="00DA7A84" w:rsidRDefault="00DA7A84" w:rsidP="004C61B4">
            <w:pPr>
              <w:pStyle w:val="BodyText"/>
              <w:spacing w:after="0"/>
              <w:jc w:val="right"/>
              <w:rPr>
                <w:sz w:val="20"/>
                <w:u w:val="single"/>
              </w:rPr>
            </w:pPr>
            <w:r w:rsidRPr="00DA7A84">
              <w:rPr>
                <w:sz w:val="20"/>
                <w:u w:val="single"/>
              </w:rPr>
              <w:t>1,026,000</w:t>
            </w:r>
          </w:p>
        </w:tc>
      </w:tr>
      <w:tr w:rsidR="00DA7A84" w:rsidRPr="00DA7A84" w:rsidTr="004C61B4">
        <w:tc>
          <w:tcPr>
            <w:tcW w:w="4950" w:type="dxa"/>
          </w:tcPr>
          <w:p w:rsidR="00DA7A84" w:rsidRPr="00DA7A84" w:rsidRDefault="00DA7A84" w:rsidP="004C61B4">
            <w:pPr>
              <w:pStyle w:val="BodyText"/>
              <w:spacing w:after="0"/>
              <w:rPr>
                <w:sz w:val="20"/>
              </w:rPr>
            </w:pPr>
            <w:r w:rsidRPr="00DA7A84">
              <w:rPr>
                <w:sz w:val="20"/>
              </w:rPr>
              <w:t>Total manufacturing costs………………………..</w:t>
            </w:r>
          </w:p>
        </w:tc>
        <w:tc>
          <w:tcPr>
            <w:tcW w:w="1170" w:type="dxa"/>
          </w:tcPr>
          <w:p w:rsidR="00DA7A84" w:rsidRPr="00DA7A84" w:rsidRDefault="00DA7A84" w:rsidP="004C61B4">
            <w:pPr>
              <w:pStyle w:val="BodyText"/>
              <w:spacing w:after="0"/>
              <w:rPr>
                <w:sz w:val="20"/>
                <w:u w:val="single"/>
              </w:rPr>
            </w:pPr>
          </w:p>
        </w:tc>
        <w:tc>
          <w:tcPr>
            <w:tcW w:w="1440" w:type="dxa"/>
          </w:tcPr>
          <w:p w:rsidR="00DA7A84" w:rsidRPr="00DA7A84" w:rsidRDefault="00DA7A84" w:rsidP="004C61B4">
            <w:pPr>
              <w:pStyle w:val="BodyText"/>
              <w:spacing w:after="0"/>
              <w:jc w:val="right"/>
              <w:rPr>
                <w:sz w:val="20"/>
              </w:rPr>
            </w:pPr>
            <w:r w:rsidRPr="00DA7A84">
              <w:rPr>
                <w:sz w:val="20"/>
              </w:rPr>
              <w:t>$1,879,200</w:t>
            </w:r>
          </w:p>
        </w:tc>
      </w:tr>
      <w:tr w:rsidR="00DA7A84" w:rsidRPr="00DA7A84" w:rsidTr="004C61B4">
        <w:tc>
          <w:tcPr>
            <w:tcW w:w="4950" w:type="dxa"/>
          </w:tcPr>
          <w:p w:rsidR="00DA7A84" w:rsidRPr="00DA7A84" w:rsidRDefault="00DA7A84" w:rsidP="004C61B4">
            <w:pPr>
              <w:pStyle w:val="BodyText"/>
              <w:spacing w:after="0"/>
              <w:rPr>
                <w:sz w:val="20"/>
              </w:rPr>
            </w:pPr>
            <w:r w:rsidRPr="00DA7A84">
              <w:rPr>
                <w:sz w:val="20"/>
              </w:rPr>
              <w:t>Add: Work-in-process inventory, Jan. 1……….</w:t>
            </w:r>
          </w:p>
        </w:tc>
        <w:tc>
          <w:tcPr>
            <w:tcW w:w="1170" w:type="dxa"/>
          </w:tcPr>
          <w:p w:rsidR="00DA7A84" w:rsidRPr="00DA7A84" w:rsidRDefault="00DA7A84" w:rsidP="004C61B4">
            <w:pPr>
              <w:pStyle w:val="BodyText"/>
              <w:spacing w:after="0"/>
              <w:rPr>
                <w:sz w:val="20"/>
                <w:u w:val="single"/>
              </w:rPr>
            </w:pPr>
          </w:p>
        </w:tc>
        <w:tc>
          <w:tcPr>
            <w:tcW w:w="1440" w:type="dxa"/>
          </w:tcPr>
          <w:p w:rsidR="00DA7A84" w:rsidRPr="00DA7A84" w:rsidRDefault="00DA7A84" w:rsidP="004C61B4">
            <w:pPr>
              <w:pStyle w:val="BodyText"/>
              <w:spacing w:after="0"/>
              <w:jc w:val="right"/>
              <w:rPr>
                <w:sz w:val="20"/>
                <w:u w:val="single"/>
              </w:rPr>
            </w:pPr>
            <w:r w:rsidRPr="00DA7A84">
              <w:rPr>
                <w:sz w:val="20"/>
                <w:u w:val="single"/>
              </w:rPr>
              <w:t xml:space="preserve">   71,400</w:t>
            </w:r>
          </w:p>
        </w:tc>
      </w:tr>
      <w:tr w:rsidR="00DA7A84" w:rsidRPr="00DA7A84" w:rsidTr="004C61B4">
        <w:tc>
          <w:tcPr>
            <w:tcW w:w="4950" w:type="dxa"/>
          </w:tcPr>
          <w:p w:rsidR="00DA7A84" w:rsidRPr="00DA7A84" w:rsidRDefault="00DA7A84" w:rsidP="004C61B4">
            <w:pPr>
              <w:pStyle w:val="BodyText"/>
              <w:spacing w:after="0"/>
              <w:ind w:firstLine="342"/>
              <w:rPr>
                <w:sz w:val="20"/>
              </w:rPr>
            </w:pPr>
            <w:r w:rsidRPr="00DA7A84">
              <w:rPr>
                <w:sz w:val="20"/>
              </w:rPr>
              <w:t>Subtotal…………………………………………..</w:t>
            </w:r>
          </w:p>
        </w:tc>
        <w:tc>
          <w:tcPr>
            <w:tcW w:w="1170" w:type="dxa"/>
          </w:tcPr>
          <w:p w:rsidR="00DA7A84" w:rsidRPr="00DA7A84" w:rsidRDefault="00DA7A84" w:rsidP="004C61B4">
            <w:pPr>
              <w:pStyle w:val="BodyText"/>
              <w:spacing w:after="0"/>
              <w:rPr>
                <w:sz w:val="20"/>
                <w:u w:val="single"/>
              </w:rPr>
            </w:pPr>
          </w:p>
        </w:tc>
        <w:tc>
          <w:tcPr>
            <w:tcW w:w="1440" w:type="dxa"/>
          </w:tcPr>
          <w:p w:rsidR="00DA7A84" w:rsidRPr="00DA7A84" w:rsidRDefault="00DA7A84" w:rsidP="004C61B4">
            <w:pPr>
              <w:pStyle w:val="BodyText"/>
              <w:spacing w:after="0"/>
              <w:jc w:val="right"/>
              <w:rPr>
                <w:sz w:val="20"/>
              </w:rPr>
            </w:pPr>
            <w:r w:rsidRPr="00DA7A84">
              <w:rPr>
                <w:sz w:val="20"/>
              </w:rPr>
              <w:t>$1,950,600</w:t>
            </w:r>
          </w:p>
        </w:tc>
      </w:tr>
      <w:tr w:rsidR="00DA7A84" w:rsidRPr="00DA7A84" w:rsidTr="004C61B4">
        <w:tc>
          <w:tcPr>
            <w:tcW w:w="4950" w:type="dxa"/>
          </w:tcPr>
          <w:p w:rsidR="00DA7A84" w:rsidRPr="00DA7A84" w:rsidRDefault="00DA7A84" w:rsidP="004C61B4">
            <w:pPr>
              <w:pStyle w:val="BodyText"/>
              <w:spacing w:after="0"/>
              <w:rPr>
                <w:sz w:val="20"/>
              </w:rPr>
            </w:pPr>
            <w:r w:rsidRPr="00DA7A84">
              <w:rPr>
                <w:sz w:val="20"/>
              </w:rPr>
              <w:t>Deduct: Work-in-process inventory, Dec. 31….</w:t>
            </w:r>
          </w:p>
        </w:tc>
        <w:tc>
          <w:tcPr>
            <w:tcW w:w="1170" w:type="dxa"/>
          </w:tcPr>
          <w:p w:rsidR="00DA7A84" w:rsidRPr="00DA7A84" w:rsidRDefault="00DA7A84" w:rsidP="004C61B4">
            <w:pPr>
              <w:pStyle w:val="BodyText"/>
              <w:spacing w:after="0"/>
              <w:rPr>
                <w:sz w:val="20"/>
                <w:u w:val="single"/>
              </w:rPr>
            </w:pPr>
          </w:p>
        </w:tc>
        <w:tc>
          <w:tcPr>
            <w:tcW w:w="1440" w:type="dxa"/>
          </w:tcPr>
          <w:p w:rsidR="00DA7A84" w:rsidRPr="00DA7A84" w:rsidRDefault="00DA7A84" w:rsidP="004C61B4">
            <w:pPr>
              <w:pStyle w:val="BodyText"/>
              <w:spacing w:after="0"/>
              <w:jc w:val="right"/>
              <w:rPr>
                <w:sz w:val="20"/>
                <w:u w:val="single"/>
              </w:rPr>
            </w:pPr>
            <w:r w:rsidRPr="00DA7A84">
              <w:rPr>
                <w:sz w:val="20"/>
                <w:u w:val="single"/>
              </w:rPr>
              <w:t xml:space="preserve">  124,200</w:t>
            </w:r>
          </w:p>
        </w:tc>
      </w:tr>
      <w:tr w:rsidR="00DA7A84" w:rsidRPr="00DA7A84" w:rsidTr="004C61B4">
        <w:tc>
          <w:tcPr>
            <w:tcW w:w="4950" w:type="dxa"/>
          </w:tcPr>
          <w:p w:rsidR="00DA7A84" w:rsidRPr="00DA7A84" w:rsidRDefault="00DA7A84" w:rsidP="004C61B4">
            <w:pPr>
              <w:pStyle w:val="BodyText"/>
              <w:spacing w:after="0"/>
              <w:rPr>
                <w:sz w:val="20"/>
              </w:rPr>
            </w:pPr>
            <w:r w:rsidRPr="00DA7A84">
              <w:rPr>
                <w:sz w:val="20"/>
              </w:rPr>
              <w:t>Cost of goods manufactured……………………..</w:t>
            </w:r>
          </w:p>
        </w:tc>
        <w:tc>
          <w:tcPr>
            <w:tcW w:w="1170" w:type="dxa"/>
          </w:tcPr>
          <w:p w:rsidR="00DA7A84" w:rsidRPr="00DA7A84" w:rsidRDefault="00DA7A84" w:rsidP="004C61B4">
            <w:pPr>
              <w:pStyle w:val="BodyText"/>
              <w:spacing w:after="0"/>
              <w:rPr>
                <w:sz w:val="20"/>
                <w:u w:val="single"/>
              </w:rPr>
            </w:pPr>
          </w:p>
        </w:tc>
        <w:tc>
          <w:tcPr>
            <w:tcW w:w="1440" w:type="dxa"/>
          </w:tcPr>
          <w:p w:rsidR="00DA7A84" w:rsidRPr="00DA7A84" w:rsidRDefault="00DA7A84" w:rsidP="004C61B4">
            <w:pPr>
              <w:pStyle w:val="BodyText"/>
              <w:spacing w:after="0"/>
              <w:jc w:val="right"/>
              <w:rPr>
                <w:sz w:val="20"/>
                <w:u w:val="double"/>
              </w:rPr>
            </w:pPr>
            <w:r w:rsidRPr="00DA7A84">
              <w:rPr>
                <w:sz w:val="20"/>
                <w:u w:val="double"/>
              </w:rPr>
              <w:t>$1,826,400</w:t>
            </w:r>
          </w:p>
        </w:tc>
      </w:tr>
    </w:tbl>
    <w:p w:rsidR="00DA7A84" w:rsidRPr="00DA7A84" w:rsidRDefault="00DA7A84" w:rsidP="00DA7A84">
      <w:pPr>
        <w:pStyle w:val="BodyText"/>
        <w:spacing w:after="0"/>
        <w:rPr>
          <w:sz w:val="20"/>
        </w:rPr>
      </w:pPr>
    </w:p>
    <w:p w:rsidR="00DA7A84" w:rsidRPr="00DA7A84" w:rsidRDefault="00DA7A84" w:rsidP="00DA7A84">
      <w:pPr>
        <w:pStyle w:val="BodyText"/>
        <w:spacing w:after="0"/>
        <w:rPr>
          <w:sz w:val="20"/>
        </w:rPr>
      </w:pPr>
      <w:r w:rsidRPr="00DA7A84">
        <w:rPr>
          <w:sz w:val="20"/>
        </w:rPr>
        <w:t>3.</w:t>
      </w:r>
      <w:r w:rsidRPr="00DA7A84">
        <w:rPr>
          <w:sz w:val="20"/>
        </w:rPr>
        <w:tab/>
        <w:t>Cost of goods sold:</w:t>
      </w:r>
    </w:p>
    <w:tbl>
      <w:tblPr>
        <w:tblW w:w="0" w:type="auto"/>
        <w:tblInd w:w="1548" w:type="dxa"/>
        <w:tblLayout w:type="fixed"/>
        <w:tblLook w:val="0000" w:firstRow="0" w:lastRow="0" w:firstColumn="0" w:lastColumn="0" w:noHBand="0" w:noVBand="0"/>
      </w:tblPr>
      <w:tblGrid>
        <w:gridCol w:w="4770"/>
        <w:gridCol w:w="1530"/>
      </w:tblGrid>
      <w:tr w:rsidR="00DA7A84" w:rsidRPr="00DA7A84" w:rsidTr="004C61B4">
        <w:tc>
          <w:tcPr>
            <w:tcW w:w="4770" w:type="dxa"/>
          </w:tcPr>
          <w:p w:rsidR="00DA7A84" w:rsidRPr="00DA7A84" w:rsidRDefault="00DA7A84" w:rsidP="004C61B4">
            <w:pPr>
              <w:pStyle w:val="BodyText"/>
              <w:spacing w:after="0"/>
              <w:rPr>
                <w:sz w:val="20"/>
              </w:rPr>
            </w:pPr>
            <w:r w:rsidRPr="00DA7A84">
              <w:rPr>
                <w:sz w:val="20"/>
              </w:rPr>
              <w:t>Finished-goods inventory, Jan. 1……………..</w:t>
            </w:r>
          </w:p>
        </w:tc>
        <w:tc>
          <w:tcPr>
            <w:tcW w:w="1530" w:type="dxa"/>
          </w:tcPr>
          <w:p w:rsidR="00DA7A84" w:rsidRPr="00DA7A84" w:rsidRDefault="00DA7A84" w:rsidP="004C61B4">
            <w:pPr>
              <w:pStyle w:val="BodyText"/>
              <w:spacing w:after="0"/>
              <w:jc w:val="right"/>
              <w:rPr>
                <w:sz w:val="20"/>
              </w:rPr>
            </w:pPr>
            <w:r w:rsidRPr="00DA7A84">
              <w:rPr>
                <w:sz w:val="20"/>
              </w:rPr>
              <w:t>$   222,200</w:t>
            </w:r>
          </w:p>
        </w:tc>
      </w:tr>
      <w:tr w:rsidR="00DA7A84" w:rsidRPr="00DA7A84" w:rsidTr="004C61B4">
        <w:tc>
          <w:tcPr>
            <w:tcW w:w="4770" w:type="dxa"/>
          </w:tcPr>
          <w:p w:rsidR="00DA7A84" w:rsidRPr="00DA7A84" w:rsidRDefault="00DA7A84" w:rsidP="004C61B4">
            <w:pPr>
              <w:pStyle w:val="BodyText"/>
              <w:spacing w:after="0"/>
              <w:rPr>
                <w:sz w:val="20"/>
              </w:rPr>
            </w:pPr>
            <w:r w:rsidRPr="00DA7A84">
              <w:rPr>
                <w:sz w:val="20"/>
              </w:rPr>
              <w:t>Add: Cost of goods manufactured……………</w:t>
            </w:r>
          </w:p>
        </w:tc>
        <w:tc>
          <w:tcPr>
            <w:tcW w:w="1530" w:type="dxa"/>
          </w:tcPr>
          <w:p w:rsidR="00DA7A84" w:rsidRPr="00DA7A84" w:rsidRDefault="00DA7A84" w:rsidP="004C61B4">
            <w:pPr>
              <w:pStyle w:val="BodyText"/>
              <w:spacing w:after="0"/>
              <w:jc w:val="right"/>
              <w:rPr>
                <w:sz w:val="20"/>
                <w:u w:val="single"/>
              </w:rPr>
            </w:pPr>
            <w:r w:rsidRPr="00DA7A84">
              <w:rPr>
                <w:sz w:val="20"/>
                <w:u w:val="single"/>
              </w:rPr>
              <w:t>1,826,400</w:t>
            </w:r>
          </w:p>
        </w:tc>
      </w:tr>
      <w:tr w:rsidR="00DA7A84" w:rsidRPr="00DA7A84" w:rsidTr="004C61B4">
        <w:tc>
          <w:tcPr>
            <w:tcW w:w="4770" w:type="dxa"/>
          </w:tcPr>
          <w:p w:rsidR="00DA7A84" w:rsidRPr="00DA7A84" w:rsidRDefault="00DA7A84" w:rsidP="004C61B4">
            <w:pPr>
              <w:pStyle w:val="BodyText"/>
              <w:spacing w:after="0"/>
              <w:rPr>
                <w:sz w:val="20"/>
              </w:rPr>
            </w:pPr>
            <w:r w:rsidRPr="00DA7A84">
              <w:rPr>
                <w:sz w:val="20"/>
              </w:rPr>
              <w:t>Cost of goods available for sale……………….</w:t>
            </w:r>
          </w:p>
        </w:tc>
        <w:tc>
          <w:tcPr>
            <w:tcW w:w="1530" w:type="dxa"/>
          </w:tcPr>
          <w:p w:rsidR="00DA7A84" w:rsidRPr="00DA7A84" w:rsidRDefault="00DA7A84" w:rsidP="004C61B4">
            <w:pPr>
              <w:pStyle w:val="BodyText"/>
              <w:spacing w:after="0"/>
              <w:jc w:val="right"/>
              <w:rPr>
                <w:sz w:val="20"/>
              </w:rPr>
            </w:pPr>
            <w:r w:rsidRPr="00DA7A84">
              <w:rPr>
                <w:sz w:val="20"/>
              </w:rPr>
              <w:t>$2,048,600</w:t>
            </w:r>
          </w:p>
        </w:tc>
      </w:tr>
      <w:tr w:rsidR="00DA7A84" w:rsidRPr="00DA7A84" w:rsidTr="004C61B4">
        <w:tc>
          <w:tcPr>
            <w:tcW w:w="4770" w:type="dxa"/>
          </w:tcPr>
          <w:p w:rsidR="00DA7A84" w:rsidRPr="00DA7A84" w:rsidRDefault="00DA7A84" w:rsidP="004C61B4">
            <w:pPr>
              <w:pStyle w:val="BodyText"/>
              <w:spacing w:after="0"/>
              <w:rPr>
                <w:sz w:val="20"/>
              </w:rPr>
            </w:pPr>
            <w:r w:rsidRPr="00DA7A84">
              <w:rPr>
                <w:sz w:val="20"/>
              </w:rPr>
              <w:t>Deduct: Finished-goods inventory, Dec. 31…</w:t>
            </w:r>
          </w:p>
        </w:tc>
        <w:tc>
          <w:tcPr>
            <w:tcW w:w="1530" w:type="dxa"/>
          </w:tcPr>
          <w:p w:rsidR="00DA7A84" w:rsidRPr="00DA7A84" w:rsidRDefault="00DA7A84" w:rsidP="004C61B4">
            <w:pPr>
              <w:pStyle w:val="BodyText"/>
              <w:spacing w:after="0"/>
              <w:jc w:val="right"/>
              <w:rPr>
                <w:sz w:val="20"/>
                <w:u w:val="single"/>
              </w:rPr>
            </w:pPr>
            <w:r w:rsidRPr="00DA7A84">
              <w:rPr>
                <w:sz w:val="20"/>
                <w:u w:val="single"/>
              </w:rPr>
              <w:t xml:space="preserve">   195,800</w:t>
            </w:r>
          </w:p>
        </w:tc>
      </w:tr>
      <w:tr w:rsidR="00DA7A84" w:rsidRPr="00DA7A84" w:rsidTr="004C61B4">
        <w:tc>
          <w:tcPr>
            <w:tcW w:w="4770" w:type="dxa"/>
          </w:tcPr>
          <w:p w:rsidR="00DA7A84" w:rsidRPr="00DA7A84" w:rsidRDefault="00DA7A84" w:rsidP="004C61B4">
            <w:pPr>
              <w:pStyle w:val="BodyText"/>
              <w:spacing w:after="0"/>
              <w:rPr>
                <w:sz w:val="20"/>
              </w:rPr>
            </w:pPr>
            <w:r w:rsidRPr="00DA7A84">
              <w:rPr>
                <w:sz w:val="20"/>
              </w:rPr>
              <w:t>Cost of goods sold……………………………….</w:t>
            </w:r>
          </w:p>
        </w:tc>
        <w:tc>
          <w:tcPr>
            <w:tcW w:w="1530" w:type="dxa"/>
          </w:tcPr>
          <w:p w:rsidR="00DA7A84" w:rsidRPr="00DA7A84" w:rsidRDefault="00DA7A84" w:rsidP="004C61B4">
            <w:pPr>
              <w:pStyle w:val="BodyText"/>
              <w:spacing w:after="0"/>
              <w:jc w:val="right"/>
              <w:rPr>
                <w:sz w:val="20"/>
                <w:u w:val="double"/>
              </w:rPr>
            </w:pPr>
            <w:r w:rsidRPr="00DA7A84">
              <w:rPr>
                <w:sz w:val="20"/>
                <w:u w:val="double"/>
              </w:rPr>
              <w:t>$1,852,800</w:t>
            </w:r>
          </w:p>
        </w:tc>
      </w:tr>
    </w:tbl>
    <w:p w:rsidR="00DA7A84" w:rsidRPr="00DA7A84" w:rsidRDefault="00DA7A84" w:rsidP="00DA7A84">
      <w:pPr>
        <w:pStyle w:val="BodyText"/>
        <w:spacing w:after="0"/>
        <w:rPr>
          <w:sz w:val="20"/>
        </w:rPr>
      </w:pPr>
    </w:p>
    <w:p w:rsidR="00DA7A84" w:rsidRPr="00DA7A84" w:rsidRDefault="00DA7A84" w:rsidP="00DA7A84">
      <w:pPr>
        <w:pStyle w:val="BodyText"/>
        <w:spacing w:after="0"/>
        <w:rPr>
          <w:sz w:val="20"/>
        </w:rPr>
      </w:pPr>
      <w:r w:rsidRPr="00DA7A84">
        <w:rPr>
          <w:sz w:val="20"/>
        </w:rPr>
        <w:t>4.</w:t>
      </w:r>
      <w:r w:rsidRPr="00DA7A84">
        <w:rPr>
          <w:sz w:val="20"/>
        </w:rPr>
        <w:tab/>
        <w:t>Net income:</w:t>
      </w:r>
      <w:r w:rsidRPr="00DA7A84">
        <w:rPr>
          <w:sz w:val="20"/>
        </w:rPr>
        <w:tab/>
      </w:r>
    </w:p>
    <w:tbl>
      <w:tblPr>
        <w:tblW w:w="0" w:type="auto"/>
        <w:tblInd w:w="1548" w:type="dxa"/>
        <w:tblLayout w:type="fixed"/>
        <w:tblLook w:val="0000" w:firstRow="0" w:lastRow="0" w:firstColumn="0" w:lastColumn="0" w:noHBand="0" w:noVBand="0"/>
      </w:tblPr>
      <w:tblGrid>
        <w:gridCol w:w="4950"/>
        <w:gridCol w:w="1260"/>
        <w:gridCol w:w="1620"/>
      </w:tblGrid>
      <w:tr w:rsidR="00DA7A84" w:rsidRPr="00DA7A84" w:rsidTr="004C61B4">
        <w:tc>
          <w:tcPr>
            <w:tcW w:w="4950" w:type="dxa"/>
          </w:tcPr>
          <w:p w:rsidR="00DA7A84" w:rsidRPr="00DA7A84" w:rsidRDefault="00DA7A84" w:rsidP="004C61B4">
            <w:pPr>
              <w:pStyle w:val="BodyText"/>
              <w:spacing w:after="0"/>
              <w:rPr>
                <w:sz w:val="20"/>
              </w:rPr>
            </w:pPr>
            <w:r w:rsidRPr="00DA7A84">
              <w:rPr>
                <w:sz w:val="20"/>
              </w:rPr>
              <w:t>Sales revenue……………………………………..</w:t>
            </w:r>
          </w:p>
        </w:tc>
        <w:tc>
          <w:tcPr>
            <w:tcW w:w="1260" w:type="dxa"/>
          </w:tcPr>
          <w:p w:rsidR="00DA7A84" w:rsidRPr="00DA7A84" w:rsidRDefault="00DA7A84" w:rsidP="004C61B4">
            <w:pPr>
              <w:pStyle w:val="BodyText"/>
              <w:spacing w:after="0"/>
              <w:jc w:val="right"/>
              <w:rPr>
                <w:sz w:val="20"/>
              </w:rPr>
            </w:pPr>
          </w:p>
        </w:tc>
        <w:tc>
          <w:tcPr>
            <w:tcW w:w="1620" w:type="dxa"/>
          </w:tcPr>
          <w:p w:rsidR="00DA7A84" w:rsidRPr="00DA7A84" w:rsidRDefault="00DA7A84" w:rsidP="004C61B4">
            <w:pPr>
              <w:pStyle w:val="BodyText"/>
              <w:spacing w:after="0"/>
              <w:jc w:val="right"/>
              <w:rPr>
                <w:sz w:val="20"/>
              </w:rPr>
            </w:pPr>
            <w:r w:rsidRPr="00DA7A84">
              <w:rPr>
                <w:sz w:val="20"/>
              </w:rPr>
              <w:t>$2,990,000</w:t>
            </w:r>
          </w:p>
        </w:tc>
      </w:tr>
      <w:tr w:rsidR="00DA7A84" w:rsidRPr="00DA7A84" w:rsidTr="004C61B4">
        <w:tc>
          <w:tcPr>
            <w:tcW w:w="4950" w:type="dxa"/>
          </w:tcPr>
          <w:p w:rsidR="00DA7A84" w:rsidRPr="00DA7A84" w:rsidRDefault="00DA7A84" w:rsidP="004C61B4">
            <w:pPr>
              <w:pStyle w:val="BodyText"/>
              <w:spacing w:after="0"/>
              <w:rPr>
                <w:sz w:val="20"/>
              </w:rPr>
            </w:pPr>
            <w:r w:rsidRPr="00DA7A84">
              <w:rPr>
                <w:sz w:val="20"/>
              </w:rPr>
              <w:t>Less: Cost of goods sold……………………….</w:t>
            </w:r>
          </w:p>
        </w:tc>
        <w:tc>
          <w:tcPr>
            <w:tcW w:w="1260" w:type="dxa"/>
          </w:tcPr>
          <w:p w:rsidR="00DA7A84" w:rsidRPr="00DA7A84" w:rsidRDefault="00DA7A84" w:rsidP="004C61B4">
            <w:pPr>
              <w:pStyle w:val="BodyText"/>
              <w:spacing w:after="0"/>
              <w:jc w:val="right"/>
              <w:rPr>
                <w:sz w:val="20"/>
                <w:u w:val="single"/>
              </w:rPr>
            </w:pPr>
          </w:p>
        </w:tc>
        <w:tc>
          <w:tcPr>
            <w:tcW w:w="1620" w:type="dxa"/>
          </w:tcPr>
          <w:p w:rsidR="00DA7A84" w:rsidRPr="00DA7A84" w:rsidRDefault="00DA7A84" w:rsidP="004C61B4">
            <w:pPr>
              <w:pStyle w:val="BodyText"/>
              <w:spacing w:after="0"/>
              <w:jc w:val="right"/>
              <w:rPr>
                <w:sz w:val="20"/>
                <w:u w:val="single"/>
              </w:rPr>
            </w:pPr>
            <w:r w:rsidRPr="00DA7A84">
              <w:rPr>
                <w:sz w:val="20"/>
                <w:u w:val="single"/>
              </w:rPr>
              <w:t>1,852,800</w:t>
            </w:r>
          </w:p>
        </w:tc>
      </w:tr>
      <w:tr w:rsidR="00DA7A84" w:rsidRPr="00DA7A84" w:rsidTr="004C61B4">
        <w:tc>
          <w:tcPr>
            <w:tcW w:w="4950" w:type="dxa"/>
          </w:tcPr>
          <w:p w:rsidR="00DA7A84" w:rsidRPr="00DA7A84" w:rsidRDefault="00DA7A84" w:rsidP="004C61B4">
            <w:pPr>
              <w:pStyle w:val="BodyText"/>
              <w:spacing w:after="0"/>
              <w:rPr>
                <w:sz w:val="20"/>
              </w:rPr>
            </w:pPr>
            <w:r w:rsidRPr="00DA7A84">
              <w:rPr>
                <w:sz w:val="20"/>
              </w:rPr>
              <w:t>Gross margin……………………………………...</w:t>
            </w:r>
          </w:p>
        </w:tc>
        <w:tc>
          <w:tcPr>
            <w:tcW w:w="1260" w:type="dxa"/>
          </w:tcPr>
          <w:p w:rsidR="00DA7A84" w:rsidRPr="00DA7A84" w:rsidRDefault="00DA7A84" w:rsidP="004C61B4">
            <w:pPr>
              <w:pStyle w:val="BodyText"/>
              <w:spacing w:after="0"/>
              <w:jc w:val="right"/>
              <w:rPr>
                <w:sz w:val="20"/>
              </w:rPr>
            </w:pPr>
          </w:p>
        </w:tc>
        <w:tc>
          <w:tcPr>
            <w:tcW w:w="1620" w:type="dxa"/>
          </w:tcPr>
          <w:p w:rsidR="00DA7A84" w:rsidRPr="00DA7A84" w:rsidRDefault="00DA7A84" w:rsidP="004C61B4">
            <w:pPr>
              <w:pStyle w:val="BodyText"/>
              <w:spacing w:after="0"/>
              <w:jc w:val="right"/>
              <w:rPr>
                <w:sz w:val="20"/>
              </w:rPr>
            </w:pPr>
            <w:r w:rsidRPr="00DA7A84">
              <w:rPr>
                <w:sz w:val="20"/>
              </w:rPr>
              <w:t>$1,137,200</w:t>
            </w:r>
          </w:p>
        </w:tc>
      </w:tr>
      <w:tr w:rsidR="00DA7A84" w:rsidRPr="00DA7A84" w:rsidTr="004C61B4">
        <w:tc>
          <w:tcPr>
            <w:tcW w:w="4950" w:type="dxa"/>
          </w:tcPr>
          <w:p w:rsidR="00DA7A84" w:rsidRPr="00DA7A84" w:rsidRDefault="00DA7A84" w:rsidP="004C61B4">
            <w:pPr>
              <w:pStyle w:val="BodyText"/>
              <w:spacing w:after="0"/>
              <w:rPr>
                <w:sz w:val="20"/>
              </w:rPr>
            </w:pPr>
            <w:r w:rsidRPr="00DA7A84">
              <w:rPr>
                <w:sz w:val="20"/>
              </w:rPr>
              <w:t>Selling and administrative expenses:</w:t>
            </w:r>
          </w:p>
        </w:tc>
        <w:tc>
          <w:tcPr>
            <w:tcW w:w="1260" w:type="dxa"/>
          </w:tcPr>
          <w:p w:rsidR="00DA7A84" w:rsidRPr="00DA7A84" w:rsidRDefault="00DA7A84" w:rsidP="004C61B4">
            <w:pPr>
              <w:pStyle w:val="BodyText"/>
              <w:spacing w:after="0"/>
              <w:jc w:val="right"/>
              <w:rPr>
                <w:sz w:val="20"/>
                <w:u w:val="single"/>
              </w:rPr>
            </w:pPr>
          </w:p>
        </w:tc>
        <w:tc>
          <w:tcPr>
            <w:tcW w:w="1620" w:type="dxa"/>
          </w:tcPr>
          <w:p w:rsidR="00DA7A84" w:rsidRPr="00DA7A84" w:rsidRDefault="00DA7A84" w:rsidP="004C61B4">
            <w:pPr>
              <w:pStyle w:val="BodyText"/>
              <w:spacing w:after="0"/>
              <w:jc w:val="right"/>
              <w:rPr>
                <w:sz w:val="20"/>
                <w:u w:val="single"/>
              </w:rPr>
            </w:pPr>
          </w:p>
        </w:tc>
      </w:tr>
      <w:tr w:rsidR="00DA7A84" w:rsidRPr="00DA7A84" w:rsidTr="004C61B4">
        <w:tc>
          <w:tcPr>
            <w:tcW w:w="4950" w:type="dxa"/>
          </w:tcPr>
          <w:p w:rsidR="00DA7A84" w:rsidRPr="00DA7A84" w:rsidRDefault="00DA7A84" w:rsidP="004C61B4">
            <w:pPr>
              <w:pStyle w:val="BodyText"/>
              <w:spacing w:after="0"/>
              <w:ind w:firstLine="342"/>
              <w:rPr>
                <w:sz w:val="20"/>
              </w:rPr>
            </w:pPr>
            <w:r w:rsidRPr="00DA7A84">
              <w:rPr>
                <w:sz w:val="20"/>
              </w:rPr>
              <w:t>Salaries………………………………………...</w:t>
            </w:r>
          </w:p>
        </w:tc>
        <w:tc>
          <w:tcPr>
            <w:tcW w:w="1260" w:type="dxa"/>
          </w:tcPr>
          <w:p w:rsidR="00DA7A84" w:rsidRPr="00DA7A84" w:rsidRDefault="00DA7A84" w:rsidP="004C61B4">
            <w:pPr>
              <w:pStyle w:val="BodyText"/>
              <w:spacing w:after="0"/>
              <w:jc w:val="right"/>
              <w:rPr>
                <w:sz w:val="20"/>
              </w:rPr>
            </w:pPr>
            <w:r w:rsidRPr="00DA7A84">
              <w:rPr>
                <w:sz w:val="20"/>
              </w:rPr>
              <w:t>$266,000</w:t>
            </w:r>
          </w:p>
        </w:tc>
        <w:tc>
          <w:tcPr>
            <w:tcW w:w="1620" w:type="dxa"/>
          </w:tcPr>
          <w:p w:rsidR="00DA7A84" w:rsidRPr="00DA7A84" w:rsidRDefault="00DA7A84" w:rsidP="004C61B4">
            <w:pPr>
              <w:pStyle w:val="BodyText"/>
              <w:spacing w:after="0"/>
              <w:jc w:val="right"/>
              <w:rPr>
                <w:sz w:val="20"/>
                <w:u w:val="double"/>
              </w:rPr>
            </w:pPr>
          </w:p>
        </w:tc>
      </w:tr>
      <w:tr w:rsidR="00DA7A84" w:rsidRPr="00DA7A84" w:rsidTr="004C61B4">
        <w:tc>
          <w:tcPr>
            <w:tcW w:w="4950" w:type="dxa"/>
          </w:tcPr>
          <w:p w:rsidR="00DA7A84" w:rsidRPr="00DA7A84" w:rsidRDefault="00DA7A84" w:rsidP="004C61B4">
            <w:pPr>
              <w:pStyle w:val="BodyText"/>
              <w:spacing w:after="0"/>
              <w:ind w:firstLine="346"/>
              <w:rPr>
                <w:sz w:val="20"/>
              </w:rPr>
            </w:pPr>
            <w:r w:rsidRPr="00DA7A84">
              <w:rPr>
                <w:sz w:val="20"/>
              </w:rPr>
              <w:t>Building depreciation ($160,000 x 25%)…...</w:t>
            </w:r>
          </w:p>
        </w:tc>
        <w:tc>
          <w:tcPr>
            <w:tcW w:w="1260" w:type="dxa"/>
          </w:tcPr>
          <w:p w:rsidR="00DA7A84" w:rsidRPr="00DA7A84" w:rsidRDefault="00DA7A84" w:rsidP="004C61B4">
            <w:pPr>
              <w:pStyle w:val="BodyText"/>
              <w:spacing w:after="0"/>
              <w:jc w:val="right"/>
              <w:rPr>
                <w:sz w:val="20"/>
              </w:rPr>
            </w:pPr>
            <w:r w:rsidRPr="00DA7A84">
              <w:rPr>
                <w:sz w:val="20"/>
              </w:rPr>
              <w:t xml:space="preserve">    40,000</w:t>
            </w:r>
          </w:p>
        </w:tc>
        <w:tc>
          <w:tcPr>
            <w:tcW w:w="1620" w:type="dxa"/>
          </w:tcPr>
          <w:p w:rsidR="00DA7A84" w:rsidRPr="00DA7A84" w:rsidRDefault="00DA7A84" w:rsidP="004C61B4">
            <w:pPr>
              <w:pStyle w:val="BodyText"/>
              <w:spacing w:after="0"/>
              <w:jc w:val="right"/>
              <w:rPr>
                <w:sz w:val="20"/>
                <w:u w:val="double"/>
              </w:rPr>
            </w:pPr>
          </w:p>
        </w:tc>
      </w:tr>
      <w:tr w:rsidR="00DA7A84" w:rsidRPr="00DA7A84" w:rsidTr="004C61B4">
        <w:tc>
          <w:tcPr>
            <w:tcW w:w="4950" w:type="dxa"/>
          </w:tcPr>
          <w:p w:rsidR="00DA7A84" w:rsidRPr="00DA7A84" w:rsidRDefault="00DA7A84" w:rsidP="004C61B4">
            <w:pPr>
              <w:pStyle w:val="BodyText"/>
              <w:spacing w:after="0"/>
              <w:ind w:firstLine="342"/>
              <w:rPr>
                <w:sz w:val="20"/>
              </w:rPr>
            </w:pPr>
            <w:r w:rsidRPr="00DA7A84">
              <w:rPr>
                <w:sz w:val="20"/>
              </w:rPr>
              <w:t>Other……………………………………………</w:t>
            </w:r>
          </w:p>
        </w:tc>
        <w:tc>
          <w:tcPr>
            <w:tcW w:w="1260" w:type="dxa"/>
          </w:tcPr>
          <w:p w:rsidR="00DA7A84" w:rsidRPr="00DA7A84" w:rsidRDefault="00DA7A84" w:rsidP="004C61B4">
            <w:pPr>
              <w:pStyle w:val="BodyText"/>
              <w:spacing w:after="0"/>
              <w:jc w:val="right"/>
              <w:rPr>
                <w:sz w:val="20"/>
                <w:u w:val="single"/>
              </w:rPr>
            </w:pPr>
            <w:r w:rsidRPr="00DA7A84">
              <w:rPr>
                <w:sz w:val="20"/>
                <w:u w:val="single"/>
              </w:rPr>
              <w:t xml:space="preserve"> 380,000</w:t>
            </w:r>
          </w:p>
        </w:tc>
        <w:tc>
          <w:tcPr>
            <w:tcW w:w="1620" w:type="dxa"/>
          </w:tcPr>
          <w:p w:rsidR="00DA7A84" w:rsidRPr="00DA7A84" w:rsidRDefault="00DA7A84" w:rsidP="004C61B4">
            <w:pPr>
              <w:pStyle w:val="BodyText"/>
              <w:spacing w:after="0"/>
              <w:jc w:val="right"/>
              <w:rPr>
                <w:sz w:val="20"/>
                <w:u w:val="single"/>
              </w:rPr>
            </w:pPr>
            <w:r w:rsidRPr="00DA7A84">
              <w:rPr>
                <w:sz w:val="20"/>
                <w:u w:val="single"/>
              </w:rPr>
              <w:t xml:space="preserve">     686,000</w:t>
            </w:r>
          </w:p>
        </w:tc>
      </w:tr>
      <w:tr w:rsidR="00DA7A84" w:rsidRPr="00DA7A84" w:rsidTr="004C61B4">
        <w:tc>
          <w:tcPr>
            <w:tcW w:w="4950" w:type="dxa"/>
          </w:tcPr>
          <w:p w:rsidR="00DA7A84" w:rsidRPr="00DA7A84" w:rsidRDefault="00DA7A84" w:rsidP="004C61B4">
            <w:pPr>
              <w:pStyle w:val="BodyText"/>
              <w:spacing w:after="0"/>
              <w:rPr>
                <w:sz w:val="20"/>
              </w:rPr>
            </w:pPr>
            <w:r w:rsidRPr="00DA7A84">
              <w:rPr>
                <w:sz w:val="20"/>
              </w:rPr>
              <w:t>Income before taxes……………………………..</w:t>
            </w:r>
          </w:p>
        </w:tc>
        <w:tc>
          <w:tcPr>
            <w:tcW w:w="1260" w:type="dxa"/>
          </w:tcPr>
          <w:p w:rsidR="00DA7A84" w:rsidRPr="00DA7A84" w:rsidRDefault="00DA7A84" w:rsidP="004C61B4">
            <w:pPr>
              <w:pStyle w:val="BodyText"/>
              <w:spacing w:after="0"/>
              <w:jc w:val="right"/>
              <w:rPr>
                <w:sz w:val="20"/>
                <w:u w:val="single"/>
              </w:rPr>
            </w:pPr>
          </w:p>
        </w:tc>
        <w:tc>
          <w:tcPr>
            <w:tcW w:w="1620" w:type="dxa"/>
          </w:tcPr>
          <w:p w:rsidR="00DA7A84" w:rsidRPr="00DA7A84" w:rsidRDefault="00DA7A84" w:rsidP="004C61B4">
            <w:pPr>
              <w:pStyle w:val="BodyText"/>
              <w:spacing w:after="0"/>
              <w:jc w:val="right"/>
              <w:rPr>
                <w:sz w:val="20"/>
              </w:rPr>
            </w:pPr>
            <w:r w:rsidRPr="00DA7A84">
              <w:rPr>
                <w:sz w:val="20"/>
              </w:rPr>
              <w:t>$  451,200</w:t>
            </w:r>
          </w:p>
        </w:tc>
      </w:tr>
      <w:tr w:rsidR="00DA7A84" w:rsidRPr="00DA7A84" w:rsidTr="004C61B4">
        <w:tc>
          <w:tcPr>
            <w:tcW w:w="4950" w:type="dxa"/>
          </w:tcPr>
          <w:p w:rsidR="00DA7A84" w:rsidRPr="00DA7A84" w:rsidRDefault="00DA7A84" w:rsidP="004C61B4">
            <w:pPr>
              <w:pStyle w:val="BodyText"/>
              <w:spacing w:after="0"/>
              <w:rPr>
                <w:sz w:val="20"/>
              </w:rPr>
            </w:pPr>
            <w:r w:rsidRPr="00DA7A84">
              <w:rPr>
                <w:sz w:val="20"/>
              </w:rPr>
              <w:t>Income tax expense ($451,200 x 40%)………..</w:t>
            </w:r>
          </w:p>
        </w:tc>
        <w:tc>
          <w:tcPr>
            <w:tcW w:w="1260" w:type="dxa"/>
          </w:tcPr>
          <w:p w:rsidR="00DA7A84" w:rsidRPr="00DA7A84" w:rsidRDefault="00DA7A84" w:rsidP="004C61B4">
            <w:pPr>
              <w:pStyle w:val="BodyText"/>
              <w:spacing w:after="0"/>
              <w:jc w:val="right"/>
              <w:rPr>
                <w:sz w:val="20"/>
                <w:u w:val="single"/>
              </w:rPr>
            </w:pPr>
          </w:p>
        </w:tc>
        <w:tc>
          <w:tcPr>
            <w:tcW w:w="1620" w:type="dxa"/>
          </w:tcPr>
          <w:p w:rsidR="00DA7A84" w:rsidRPr="00DA7A84" w:rsidRDefault="00DA7A84" w:rsidP="004C61B4">
            <w:pPr>
              <w:pStyle w:val="BodyText"/>
              <w:spacing w:after="0"/>
              <w:jc w:val="right"/>
              <w:rPr>
                <w:sz w:val="20"/>
                <w:u w:val="single"/>
              </w:rPr>
            </w:pPr>
            <w:r w:rsidRPr="00DA7A84">
              <w:rPr>
                <w:sz w:val="20"/>
                <w:u w:val="single"/>
              </w:rPr>
              <w:t xml:space="preserve">    180,480</w:t>
            </w:r>
          </w:p>
        </w:tc>
      </w:tr>
      <w:tr w:rsidR="00DA7A84" w:rsidRPr="00DA7A84" w:rsidTr="004C61B4">
        <w:tc>
          <w:tcPr>
            <w:tcW w:w="4950" w:type="dxa"/>
          </w:tcPr>
          <w:p w:rsidR="00DA7A84" w:rsidRPr="00DA7A84" w:rsidRDefault="00DA7A84" w:rsidP="004C61B4">
            <w:pPr>
              <w:pStyle w:val="BodyText"/>
              <w:spacing w:after="0"/>
              <w:rPr>
                <w:sz w:val="20"/>
              </w:rPr>
            </w:pPr>
            <w:r w:rsidRPr="00DA7A84">
              <w:rPr>
                <w:sz w:val="20"/>
              </w:rPr>
              <w:t>Net income………………………………………...</w:t>
            </w:r>
          </w:p>
        </w:tc>
        <w:tc>
          <w:tcPr>
            <w:tcW w:w="1260" w:type="dxa"/>
          </w:tcPr>
          <w:p w:rsidR="00DA7A84" w:rsidRPr="00DA7A84" w:rsidRDefault="00DA7A84" w:rsidP="004C61B4">
            <w:pPr>
              <w:pStyle w:val="BodyText"/>
              <w:spacing w:after="0"/>
              <w:jc w:val="right"/>
              <w:rPr>
                <w:sz w:val="20"/>
                <w:u w:val="single"/>
              </w:rPr>
            </w:pPr>
          </w:p>
        </w:tc>
        <w:tc>
          <w:tcPr>
            <w:tcW w:w="1620" w:type="dxa"/>
          </w:tcPr>
          <w:p w:rsidR="00DA7A84" w:rsidRPr="00DA7A84" w:rsidRDefault="00DA7A84" w:rsidP="004C61B4">
            <w:pPr>
              <w:pStyle w:val="BodyText"/>
              <w:spacing w:after="0"/>
              <w:jc w:val="right"/>
              <w:rPr>
                <w:sz w:val="20"/>
                <w:u w:val="double"/>
              </w:rPr>
            </w:pPr>
            <w:r w:rsidRPr="00DA7A84">
              <w:rPr>
                <w:sz w:val="20"/>
                <w:u w:val="double"/>
              </w:rPr>
              <w:t>$  270,720</w:t>
            </w:r>
          </w:p>
        </w:tc>
      </w:tr>
    </w:tbl>
    <w:p w:rsidR="00DA7A84" w:rsidRPr="00DA7A84" w:rsidRDefault="00DA7A84" w:rsidP="00DA7A84">
      <w:pPr>
        <w:pStyle w:val="BodyText"/>
        <w:spacing w:after="0"/>
        <w:rPr>
          <w:sz w:val="20"/>
        </w:rPr>
      </w:pPr>
    </w:p>
    <w:p w:rsidR="00DA7A84" w:rsidRPr="00DA7A84" w:rsidRDefault="00DA7A84" w:rsidP="00DA7A84">
      <w:pPr>
        <w:pStyle w:val="BodyText"/>
        <w:spacing w:after="0"/>
        <w:ind w:left="720" w:hanging="720"/>
        <w:rPr>
          <w:sz w:val="20"/>
        </w:rPr>
      </w:pPr>
      <w:r w:rsidRPr="00DA7A84">
        <w:rPr>
          <w:sz w:val="20"/>
        </w:rPr>
        <w:t>5.</w:t>
      </w:r>
      <w:r w:rsidRPr="00DA7A84">
        <w:rPr>
          <w:sz w:val="20"/>
        </w:rPr>
        <w:tab/>
        <w:t>Surgical Products, Inc. sold 11,500 units during the year ($2,990,000 ÷ $260).  Since 160 of the units came from finished-goods inventory (1,350 – 1,190), the company would have manufactured 11,340 units (11,500 – 160).</w:t>
      </w:r>
    </w:p>
    <w:p w:rsidR="00DA7A84" w:rsidRPr="00DA7A84" w:rsidRDefault="00DA7A84" w:rsidP="00DA7A84">
      <w:pPr>
        <w:pStyle w:val="BodyText"/>
        <w:spacing w:after="0"/>
        <w:rPr>
          <w:sz w:val="24"/>
          <w:szCs w:val="24"/>
        </w:rPr>
      </w:pPr>
    </w:p>
    <w:sectPr w:rsidR="00DA7A84" w:rsidRPr="00DA7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935DE"/>
    <w:multiLevelType w:val="multilevel"/>
    <w:tmpl w:val="A0D6C6F0"/>
    <w:lvl w:ilvl="0">
      <w:start w:val="2"/>
      <w:numFmt w:val="decimal"/>
      <w:lvlText w:val="%1"/>
      <w:lvlJc w:val="left"/>
      <w:pPr>
        <w:tabs>
          <w:tab w:val="num" w:pos="720"/>
        </w:tabs>
        <w:ind w:left="720" w:hanging="720"/>
      </w:pPr>
    </w:lvl>
    <w:lvl w:ilvl="1">
      <w:start w:val="2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32A7725F"/>
    <w:multiLevelType w:val="multilevel"/>
    <w:tmpl w:val="0CC4115C"/>
    <w:lvl w:ilvl="0">
      <w:start w:val="2"/>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3EC97132"/>
    <w:multiLevelType w:val="multilevel"/>
    <w:tmpl w:val="D6AE719E"/>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2"/>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FD4"/>
    <w:rsid w:val="002E11AF"/>
    <w:rsid w:val="00465B5C"/>
    <w:rsid w:val="005C6657"/>
    <w:rsid w:val="007D31B3"/>
    <w:rsid w:val="007D6ED3"/>
    <w:rsid w:val="008E252B"/>
    <w:rsid w:val="00CD6FD4"/>
    <w:rsid w:val="00DA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FD4"/>
    <w:pPr>
      <w:spacing w:after="0" w:line="240" w:lineRule="auto"/>
    </w:pPr>
    <w:rPr>
      <w:rFonts w:ascii="Times New Roman" w:eastAsia="Times New Roman" w:hAnsi="Times New Roman" w:cs="Times New Roman"/>
      <w:szCs w:val="20"/>
    </w:rPr>
  </w:style>
  <w:style w:type="paragraph" w:styleId="Heading1">
    <w:name w:val="heading 1"/>
    <w:next w:val="BodyText"/>
    <w:link w:val="Heading1Char"/>
    <w:autoRedefine/>
    <w:qFormat/>
    <w:rsid w:val="00CD6FD4"/>
    <w:pPr>
      <w:keepNext/>
      <w:spacing w:before="120" w:after="120" w:line="240" w:lineRule="auto"/>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uiPriority w:val="9"/>
    <w:semiHidden/>
    <w:unhideWhenUsed/>
    <w:qFormat/>
    <w:rsid w:val="00CD6F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FD4"/>
    <w:rPr>
      <w:rFonts w:ascii="Arial" w:eastAsia="Times New Roman" w:hAnsi="Arial" w:cs="Times New Roman"/>
      <w:b/>
      <w:caps/>
      <w:kern w:val="28"/>
      <w:sz w:val="28"/>
      <w:szCs w:val="20"/>
    </w:rPr>
  </w:style>
  <w:style w:type="paragraph" w:styleId="BodyText">
    <w:name w:val="Body Text"/>
    <w:basedOn w:val="Normal"/>
    <w:link w:val="BodyTextChar"/>
    <w:uiPriority w:val="99"/>
    <w:unhideWhenUsed/>
    <w:rsid w:val="00CD6FD4"/>
    <w:pPr>
      <w:spacing w:after="120"/>
    </w:pPr>
  </w:style>
  <w:style w:type="character" w:customStyle="1" w:styleId="BodyTextChar">
    <w:name w:val="Body Text Char"/>
    <w:basedOn w:val="DefaultParagraphFont"/>
    <w:link w:val="BodyText"/>
    <w:uiPriority w:val="99"/>
    <w:rsid w:val="00CD6FD4"/>
    <w:rPr>
      <w:rFonts w:ascii="Times New Roman" w:eastAsia="Times New Roman" w:hAnsi="Times New Roman" w:cs="Times New Roman"/>
      <w:szCs w:val="20"/>
    </w:rPr>
  </w:style>
  <w:style w:type="paragraph" w:customStyle="1" w:styleId="Outline1">
    <w:name w:val="Outline 1"/>
    <w:rsid w:val="00CD6FD4"/>
    <w:pPr>
      <w:tabs>
        <w:tab w:val="left" w:pos="720"/>
        <w:tab w:val="left" w:pos="1080"/>
        <w:tab w:val="left" w:pos="1440"/>
        <w:tab w:val="left" w:pos="1800"/>
        <w:tab w:val="left" w:pos="2160"/>
        <w:tab w:val="left" w:pos="2520"/>
        <w:tab w:val="left" w:pos="2880"/>
        <w:tab w:val="left" w:pos="3240"/>
      </w:tabs>
      <w:spacing w:before="120" w:after="120" w:line="240" w:lineRule="auto"/>
      <w:ind w:left="720" w:hanging="720"/>
      <w:jc w:val="both"/>
    </w:pPr>
    <w:rPr>
      <w:rFonts w:ascii="Arial Narrow" w:eastAsia="Times New Roman" w:hAnsi="Arial Narrow" w:cs="Times New Roman"/>
      <w:b/>
      <w:sz w:val="26"/>
      <w:szCs w:val="20"/>
    </w:rPr>
  </w:style>
  <w:style w:type="paragraph" w:customStyle="1" w:styleId="Outline2">
    <w:name w:val="Outline 2"/>
    <w:basedOn w:val="Outline1"/>
    <w:rsid w:val="00CD6FD4"/>
    <w:pPr>
      <w:ind w:left="1080" w:hanging="360"/>
    </w:pPr>
  </w:style>
  <w:style w:type="character" w:customStyle="1" w:styleId="Heading2Char">
    <w:name w:val="Heading 2 Char"/>
    <w:basedOn w:val="DefaultParagraphFont"/>
    <w:link w:val="Heading2"/>
    <w:uiPriority w:val="9"/>
    <w:semiHidden/>
    <w:rsid w:val="00CD6FD4"/>
    <w:rPr>
      <w:rFonts w:asciiTheme="majorHAnsi" w:eastAsiaTheme="majorEastAsia" w:hAnsiTheme="majorHAnsi" w:cstheme="majorBidi"/>
      <w:b/>
      <w:bCs/>
      <w:color w:val="4F81BD" w:themeColor="accent1"/>
      <w:sz w:val="26"/>
      <w:szCs w:val="26"/>
    </w:rPr>
  </w:style>
  <w:style w:type="paragraph" w:customStyle="1" w:styleId="Table">
    <w:name w:val="Table"/>
    <w:aliases w:val="Financial"/>
    <w:rsid w:val="00CD6FD4"/>
    <w:pPr>
      <w:keepLines/>
      <w:tabs>
        <w:tab w:val="left" w:pos="288"/>
        <w:tab w:val="left" w:pos="576"/>
        <w:tab w:val="left" w:pos="864"/>
        <w:tab w:val="left" w:pos="1152"/>
        <w:tab w:val="left" w:pos="1440"/>
      </w:tabs>
      <w:spacing w:after="0" w:line="240" w:lineRule="auto"/>
    </w:pPr>
    <w:rPr>
      <w:rFonts w:ascii="Arial Narrow" w:eastAsia="Times New Roman" w:hAnsi="Arial Narrow" w:cs="Times New Roman"/>
      <w:b/>
      <w:sz w:val="26"/>
      <w:szCs w:val="20"/>
    </w:rPr>
  </w:style>
  <w:style w:type="paragraph" w:customStyle="1" w:styleId="TableBody">
    <w:name w:val="Table Body"/>
    <w:rsid w:val="00CD6FD4"/>
    <w:pPr>
      <w:keepNext/>
      <w:spacing w:after="0" w:line="240" w:lineRule="auto"/>
    </w:pPr>
    <w:rPr>
      <w:rFonts w:ascii="Arial Narrow" w:eastAsia="Times New Roman" w:hAnsi="Arial Narrow" w:cs="Times New Roman"/>
      <w:b/>
      <w:sz w:val="26"/>
      <w:szCs w:val="20"/>
    </w:rPr>
  </w:style>
  <w:style w:type="paragraph" w:customStyle="1" w:styleId="tableheadscenter">
    <w:name w:val="table heads center"/>
    <w:basedOn w:val="Normal"/>
    <w:next w:val="Normal"/>
    <w:rsid w:val="00CD6FD4"/>
    <w:pPr>
      <w:spacing w:after="120"/>
      <w:jc w:val="center"/>
    </w:pPr>
    <w:rPr>
      <w:rFonts w:ascii="Arial" w:hAnsi="Arial"/>
      <w:b/>
      <w:smallCaps/>
      <w:sz w:val="26"/>
    </w:rPr>
  </w:style>
  <w:style w:type="character" w:styleId="Hyperlink">
    <w:name w:val="Hyperlink"/>
    <w:rsid w:val="00DA7A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FD4"/>
    <w:pPr>
      <w:spacing w:after="0" w:line="240" w:lineRule="auto"/>
    </w:pPr>
    <w:rPr>
      <w:rFonts w:ascii="Times New Roman" w:eastAsia="Times New Roman" w:hAnsi="Times New Roman" w:cs="Times New Roman"/>
      <w:szCs w:val="20"/>
    </w:rPr>
  </w:style>
  <w:style w:type="paragraph" w:styleId="Heading1">
    <w:name w:val="heading 1"/>
    <w:next w:val="BodyText"/>
    <w:link w:val="Heading1Char"/>
    <w:autoRedefine/>
    <w:qFormat/>
    <w:rsid w:val="00CD6FD4"/>
    <w:pPr>
      <w:keepNext/>
      <w:spacing w:before="120" w:after="120" w:line="240" w:lineRule="auto"/>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uiPriority w:val="9"/>
    <w:semiHidden/>
    <w:unhideWhenUsed/>
    <w:qFormat/>
    <w:rsid w:val="00CD6F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FD4"/>
    <w:rPr>
      <w:rFonts w:ascii="Arial" w:eastAsia="Times New Roman" w:hAnsi="Arial" w:cs="Times New Roman"/>
      <w:b/>
      <w:caps/>
      <w:kern w:val="28"/>
      <w:sz w:val="28"/>
      <w:szCs w:val="20"/>
    </w:rPr>
  </w:style>
  <w:style w:type="paragraph" w:styleId="BodyText">
    <w:name w:val="Body Text"/>
    <w:basedOn w:val="Normal"/>
    <w:link w:val="BodyTextChar"/>
    <w:uiPriority w:val="99"/>
    <w:unhideWhenUsed/>
    <w:rsid w:val="00CD6FD4"/>
    <w:pPr>
      <w:spacing w:after="120"/>
    </w:pPr>
  </w:style>
  <w:style w:type="character" w:customStyle="1" w:styleId="BodyTextChar">
    <w:name w:val="Body Text Char"/>
    <w:basedOn w:val="DefaultParagraphFont"/>
    <w:link w:val="BodyText"/>
    <w:uiPriority w:val="99"/>
    <w:rsid w:val="00CD6FD4"/>
    <w:rPr>
      <w:rFonts w:ascii="Times New Roman" w:eastAsia="Times New Roman" w:hAnsi="Times New Roman" w:cs="Times New Roman"/>
      <w:szCs w:val="20"/>
    </w:rPr>
  </w:style>
  <w:style w:type="paragraph" w:customStyle="1" w:styleId="Outline1">
    <w:name w:val="Outline 1"/>
    <w:rsid w:val="00CD6FD4"/>
    <w:pPr>
      <w:tabs>
        <w:tab w:val="left" w:pos="720"/>
        <w:tab w:val="left" w:pos="1080"/>
        <w:tab w:val="left" w:pos="1440"/>
        <w:tab w:val="left" w:pos="1800"/>
        <w:tab w:val="left" w:pos="2160"/>
        <w:tab w:val="left" w:pos="2520"/>
        <w:tab w:val="left" w:pos="2880"/>
        <w:tab w:val="left" w:pos="3240"/>
      </w:tabs>
      <w:spacing w:before="120" w:after="120" w:line="240" w:lineRule="auto"/>
      <w:ind w:left="720" w:hanging="720"/>
      <w:jc w:val="both"/>
    </w:pPr>
    <w:rPr>
      <w:rFonts w:ascii="Arial Narrow" w:eastAsia="Times New Roman" w:hAnsi="Arial Narrow" w:cs="Times New Roman"/>
      <w:b/>
      <w:sz w:val="26"/>
      <w:szCs w:val="20"/>
    </w:rPr>
  </w:style>
  <w:style w:type="paragraph" w:customStyle="1" w:styleId="Outline2">
    <w:name w:val="Outline 2"/>
    <w:basedOn w:val="Outline1"/>
    <w:rsid w:val="00CD6FD4"/>
    <w:pPr>
      <w:ind w:left="1080" w:hanging="360"/>
    </w:pPr>
  </w:style>
  <w:style w:type="character" w:customStyle="1" w:styleId="Heading2Char">
    <w:name w:val="Heading 2 Char"/>
    <w:basedOn w:val="DefaultParagraphFont"/>
    <w:link w:val="Heading2"/>
    <w:uiPriority w:val="9"/>
    <w:semiHidden/>
    <w:rsid w:val="00CD6FD4"/>
    <w:rPr>
      <w:rFonts w:asciiTheme="majorHAnsi" w:eastAsiaTheme="majorEastAsia" w:hAnsiTheme="majorHAnsi" w:cstheme="majorBidi"/>
      <w:b/>
      <w:bCs/>
      <w:color w:val="4F81BD" w:themeColor="accent1"/>
      <w:sz w:val="26"/>
      <w:szCs w:val="26"/>
    </w:rPr>
  </w:style>
  <w:style w:type="paragraph" w:customStyle="1" w:styleId="Table">
    <w:name w:val="Table"/>
    <w:aliases w:val="Financial"/>
    <w:rsid w:val="00CD6FD4"/>
    <w:pPr>
      <w:keepLines/>
      <w:tabs>
        <w:tab w:val="left" w:pos="288"/>
        <w:tab w:val="left" w:pos="576"/>
        <w:tab w:val="left" w:pos="864"/>
        <w:tab w:val="left" w:pos="1152"/>
        <w:tab w:val="left" w:pos="1440"/>
      </w:tabs>
      <w:spacing w:after="0" w:line="240" w:lineRule="auto"/>
    </w:pPr>
    <w:rPr>
      <w:rFonts w:ascii="Arial Narrow" w:eastAsia="Times New Roman" w:hAnsi="Arial Narrow" w:cs="Times New Roman"/>
      <w:b/>
      <w:sz w:val="26"/>
      <w:szCs w:val="20"/>
    </w:rPr>
  </w:style>
  <w:style w:type="paragraph" w:customStyle="1" w:styleId="TableBody">
    <w:name w:val="Table Body"/>
    <w:rsid w:val="00CD6FD4"/>
    <w:pPr>
      <w:keepNext/>
      <w:spacing w:after="0" w:line="240" w:lineRule="auto"/>
    </w:pPr>
    <w:rPr>
      <w:rFonts w:ascii="Arial Narrow" w:eastAsia="Times New Roman" w:hAnsi="Arial Narrow" w:cs="Times New Roman"/>
      <w:b/>
      <w:sz w:val="26"/>
      <w:szCs w:val="20"/>
    </w:rPr>
  </w:style>
  <w:style w:type="paragraph" w:customStyle="1" w:styleId="tableheadscenter">
    <w:name w:val="table heads center"/>
    <w:basedOn w:val="Normal"/>
    <w:next w:val="Normal"/>
    <w:rsid w:val="00CD6FD4"/>
    <w:pPr>
      <w:spacing w:after="120"/>
      <w:jc w:val="center"/>
    </w:pPr>
    <w:rPr>
      <w:rFonts w:ascii="Arial" w:hAnsi="Arial"/>
      <w:b/>
      <w:smallCaps/>
      <w:sz w:val="26"/>
    </w:rPr>
  </w:style>
  <w:style w:type="character" w:styleId="Hyperlink">
    <w:name w:val="Hyperlink"/>
    <w:rsid w:val="00DA7A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457">
      <w:bodyDiv w:val="1"/>
      <w:marLeft w:val="0"/>
      <w:marRight w:val="0"/>
      <w:marTop w:val="0"/>
      <w:marBottom w:val="0"/>
      <w:divBdr>
        <w:top w:val="none" w:sz="0" w:space="0" w:color="auto"/>
        <w:left w:val="none" w:sz="0" w:space="0" w:color="auto"/>
        <w:bottom w:val="none" w:sz="0" w:space="0" w:color="auto"/>
        <w:right w:val="none" w:sz="0" w:space="0" w:color="auto"/>
      </w:divBdr>
    </w:div>
    <w:div w:id="365108677">
      <w:bodyDiv w:val="1"/>
      <w:marLeft w:val="0"/>
      <w:marRight w:val="0"/>
      <w:marTop w:val="0"/>
      <w:marBottom w:val="0"/>
      <w:divBdr>
        <w:top w:val="none" w:sz="0" w:space="0" w:color="auto"/>
        <w:left w:val="none" w:sz="0" w:space="0" w:color="auto"/>
        <w:bottom w:val="none" w:sz="0" w:space="0" w:color="auto"/>
        <w:right w:val="none" w:sz="0" w:space="0" w:color="auto"/>
      </w:divBdr>
    </w:div>
    <w:div w:id="1154104174">
      <w:bodyDiv w:val="1"/>
      <w:marLeft w:val="0"/>
      <w:marRight w:val="0"/>
      <w:marTop w:val="0"/>
      <w:marBottom w:val="0"/>
      <w:divBdr>
        <w:top w:val="none" w:sz="0" w:space="0" w:color="auto"/>
        <w:left w:val="none" w:sz="0" w:space="0" w:color="auto"/>
        <w:bottom w:val="none" w:sz="0" w:space="0" w:color="auto"/>
        <w:right w:val="none" w:sz="0" w:space="0" w:color="auto"/>
      </w:divBdr>
    </w:div>
    <w:div w:id="1177038064">
      <w:bodyDiv w:val="1"/>
      <w:marLeft w:val="0"/>
      <w:marRight w:val="0"/>
      <w:marTop w:val="0"/>
      <w:marBottom w:val="0"/>
      <w:divBdr>
        <w:top w:val="none" w:sz="0" w:space="0" w:color="auto"/>
        <w:left w:val="none" w:sz="0" w:space="0" w:color="auto"/>
        <w:bottom w:val="none" w:sz="0" w:space="0" w:color="auto"/>
        <w:right w:val="none" w:sz="0" w:space="0" w:color="auto"/>
      </w:divBdr>
    </w:div>
    <w:div w:id="202574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Theodore Hammond</dc:creator>
  <cp:lastModifiedBy>John Hassell</cp:lastModifiedBy>
  <cp:revision>2</cp:revision>
  <dcterms:created xsi:type="dcterms:W3CDTF">2014-12-04T17:45:00Z</dcterms:created>
  <dcterms:modified xsi:type="dcterms:W3CDTF">2014-12-04T17:45:00Z</dcterms:modified>
</cp:coreProperties>
</file>