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666" w:rsidRDefault="00826196" w:rsidP="00334B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INSTRUCTOR NOTES:  CHAPTER 7</w:t>
      </w:r>
    </w:p>
    <w:p w:rsidR="00826196" w:rsidRDefault="00826196" w:rsidP="00334B32">
      <w:pPr>
        <w:jc w:val="center"/>
        <w:rPr>
          <w:sz w:val="24"/>
          <w:szCs w:val="24"/>
        </w:rPr>
      </w:pPr>
    </w:p>
    <w:p w:rsidR="00826196" w:rsidRDefault="00826196" w:rsidP="00826196">
      <w:pPr>
        <w:widowControl w:val="0"/>
        <w:jc w:val="center"/>
        <w:rPr>
          <w:rFonts w:ascii="Book Antiqua" w:hAnsi="Book Antiqua"/>
          <w:sz w:val="24"/>
        </w:rPr>
      </w:pPr>
      <w:r>
        <w:rPr>
          <w:rFonts w:ascii="Book Antiqua" w:hAnsi="Book Antiqua"/>
          <w:b/>
          <w:sz w:val="28"/>
        </w:rPr>
        <w:t>COST-VOLUME-PROFIT ANALYSIS</w:t>
      </w:r>
    </w:p>
    <w:p w:rsidR="00826196" w:rsidRPr="001B500F" w:rsidRDefault="00826196" w:rsidP="00826196">
      <w:pPr>
        <w:widowControl w:val="0"/>
        <w:rPr>
          <w:sz w:val="24"/>
          <w:szCs w:val="24"/>
        </w:rPr>
      </w:pPr>
    </w:p>
    <w:p w:rsidR="001B500F" w:rsidRPr="005279C7" w:rsidRDefault="001B500F" w:rsidP="001B500F">
      <w:pPr>
        <w:widowControl w:val="0"/>
        <w:jc w:val="center"/>
        <w:rPr>
          <w:sz w:val="28"/>
          <w:szCs w:val="28"/>
        </w:rPr>
      </w:pPr>
      <w:r w:rsidRPr="005279C7">
        <w:rPr>
          <w:b/>
          <w:sz w:val="28"/>
          <w:szCs w:val="28"/>
        </w:rPr>
        <w:t>Learning Objectives</w:t>
      </w:r>
      <w:r w:rsidRPr="005279C7">
        <w:rPr>
          <w:sz w:val="28"/>
          <w:szCs w:val="28"/>
        </w:rPr>
        <w:tab/>
      </w:r>
    </w:p>
    <w:p w:rsidR="001B500F" w:rsidRPr="001B500F" w:rsidRDefault="001B500F" w:rsidP="001B500F">
      <w:pPr>
        <w:widowControl w:val="0"/>
        <w:rPr>
          <w:sz w:val="24"/>
          <w:szCs w:val="24"/>
        </w:rPr>
      </w:pPr>
    </w:p>
    <w:p w:rsidR="001B500F" w:rsidRPr="001B500F" w:rsidRDefault="001B500F" w:rsidP="001B500F">
      <w:pPr>
        <w:widowControl w:val="0"/>
        <w:ind w:left="720" w:hanging="630"/>
        <w:rPr>
          <w:sz w:val="24"/>
          <w:szCs w:val="24"/>
        </w:rPr>
      </w:pPr>
      <w:r w:rsidRPr="001B500F">
        <w:rPr>
          <w:sz w:val="24"/>
          <w:szCs w:val="24"/>
        </w:rPr>
        <w:t>1.</w:t>
      </w:r>
      <w:r w:rsidRPr="001B500F">
        <w:rPr>
          <w:sz w:val="24"/>
          <w:szCs w:val="24"/>
        </w:rPr>
        <w:tab/>
        <w:t>Compute a break-even point using the contribution-margin approach and the equation approach.</w:t>
      </w:r>
    </w:p>
    <w:p w:rsidR="001B500F" w:rsidRPr="001B500F" w:rsidRDefault="001B500F" w:rsidP="001B500F">
      <w:pPr>
        <w:widowControl w:val="0"/>
        <w:rPr>
          <w:sz w:val="24"/>
          <w:szCs w:val="24"/>
        </w:rPr>
      </w:pPr>
    </w:p>
    <w:p w:rsidR="001B500F" w:rsidRPr="001B500F" w:rsidRDefault="001B500F" w:rsidP="001B500F">
      <w:pPr>
        <w:widowControl w:val="0"/>
        <w:ind w:left="720" w:hanging="630"/>
        <w:rPr>
          <w:sz w:val="24"/>
          <w:szCs w:val="24"/>
        </w:rPr>
      </w:pPr>
      <w:r w:rsidRPr="001B500F">
        <w:rPr>
          <w:sz w:val="24"/>
          <w:szCs w:val="24"/>
        </w:rPr>
        <w:t>2.</w:t>
      </w:r>
      <w:r w:rsidRPr="001B500F">
        <w:rPr>
          <w:sz w:val="24"/>
          <w:szCs w:val="24"/>
        </w:rPr>
        <w:tab/>
        <w:t>Compute the contribution-margin ratio and use it to find the break-even point in sales dollars.</w:t>
      </w:r>
    </w:p>
    <w:p w:rsidR="001B500F" w:rsidRPr="001B500F" w:rsidRDefault="001B500F" w:rsidP="001B500F">
      <w:pPr>
        <w:widowControl w:val="0"/>
        <w:ind w:hanging="630"/>
        <w:rPr>
          <w:sz w:val="24"/>
          <w:szCs w:val="24"/>
        </w:rPr>
      </w:pPr>
    </w:p>
    <w:p w:rsidR="001B500F" w:rsidRPr="001B500F" w:rsidRDefault="001B500F" w:rsidP="001B500F">
      <w:pPr>
        <w:widowControl w:val="0"/>
        <w:ind w:left="720" w:hanging="630"/>
        <w:rPr>
          <w:sz w:val="24"/>
          <w:szCs w:val="24"/>
        </w:rPr>
      </w:pPr>
      <w:r w:rsidRPr="001B500F">
        <w:rPr>
          <w:sz w:val="24"/>
          <w:szCs w:val="24"/>
        </w:rPr>
        <w:t>3.</w:t>
      </w:r>
      <w:r w:rsidRPr="001B500F">
        <w:rPr>
          <w:sz w:val="24"/>
          <w:szCs w:val="24"/>
        </w:rPr>
        <w:tab/>
        <w:t>Prepare a cost-volume-profit (CVP) graph and explain how it is used.</w:t>
      </w:r>
    </w:p>
    <w:p w:rsidR="001B500F" w:rsidRPr="001B500F" w:rsidRDefault="001B500F" w:rsidP="001B500F">
      <w:pPr>
        <w:widowControl w:val="0"/>
        <w:ind w:hanging="630"/>
        <w:rPr>
          <w:sz w:val="24"/>
          <w:szCs w:val="24"/>
        </w:rPr>
      </w:pPr>
    </w:p>
    <w:p w:rsidR="001B500F" w:rsidRPr="001B500F" w:rsidRDefault="001B500F" w:rsidP="001B500F">
      <w:pPr>
        <w:widowControl w:val="0"/>
        <w:ind w:left="720" w:hanging="630"/>
        <w:rPr>
          <w:sz w:val="24"/>
          <w:szCs w:val="24"/>
        </w:rPr>
      </w:pPr>
      <w:r w:rsidRPr="001B500F">
        <w:rPr>
          <w:sz w:val="24"/>
          <w:szCs w:val="24"/>
        </w:rPr>
        <w:t>4.</w:t>
      </w:r>
      <w:r w:rsidRPr="001B500F">
        <w:rPr>
          <w:sz w:val="24"/>
          <w:szCs w:val="24"/>
        </w:rPr>
        <w:tab/>
        <w:t>Apply CVP analysis to determine the effect on profit of changes in fixed expenses, variable expenses, sales prices, and sales volume.</w:t>
      </w:r>
    </w:p>
    <w:p w:rsidR="001B500F" w:rsidRPr="001B500F" w:rsidRDefault="001B500F" w:rsidP="001B500F">
      <w:pPr>
        <w:widowControl w:val="0"/>
        <w:ind w:hanging="630"/>
        <w:rPr>
          <w:sz w:val="24"/>
          <w:szCs w:val="24"/>
        </w:rPr>
      </w:pPr>
    </w:p>
    <w:p w:rsidR="001B500F" w:rsidRPr="001B500F" w:rsidRDefault="001B500F" w:rsidP="001B500F">
      <w:pPr>
        <w:widowControl w:val="0"/>
        <w:ind w:left="720" w:hanging="630"/>
        <w:rPr>
          <w:sz w:val="24"/>
          <w:szCs w:val="24"/>
        </w:rPr>
      </w:pPr>
      <w:r w:rsidRPr="001B500F">
        <w:rPr>
          <w:sz w:val="24"/>
          <w:szCs w:val="24"/>
        </w:rPr>
        <w:t>5.</w:t>
      </w:r>
      <w:r w:rsidRPr="001B500F">
        <w:rPr>
          <w:sz w:val="24"/>
          <w:szCs w:val="24"/>
        </w:rPr>
        <w:tab/>
        <w:t>Compute the break-even point and prepare a profit-volume graph for a multiproduct enterprise.</w:t>
      </w:r>
    </w:p>
    <w:p w:rsidR="001B500F" w:rsidRPr="001B500F" w:rsidRDefault="001B500F" w:rsidP="001B500F">
      <w:pPr>
        <w:widowControl w:val="0"/>
        <w:ind w:hanging="630"/>
        <w:rPr>
          <w:sz w:val="24"/>
          <w:szCs w:val="24"/>
        </w:rPr>
      </w:pPr>
    </w:p>
    <w:p w:rsidR="001B500F" w:rsidRPr="001B500F" w:rsidRDefault="001B500F" w:rsidP="001B500F">
      <w:pPr>
        <w:widowControl w:val="0"/>
        <w:ind w:left="720" w:hanging="630"/>
        <w:rPr>
          <w:sz w:val="24"/>
          <w:szCs w:val="24"/>
        </w:rPr>
      </w:pPr>
      <w:r w:rsidRPr="001B500F">
        <w:rPr>
          <w:sz w:val="24"/>
          <w:szCs w:val="24"/>
        </w:rPr>
        <w:t>6.</w:t>
      </w:r>
      <w:r w:rsidRPr="001B500F">
        <w:rPr>
          <w:sz w:val="24"/>
          <w:szCs w:val="24"/>
        </w:rPr>
        <w:tab/>
        <w:t>List and discuss the key assumptions of CVP analysis.</w:t>
      </w:r>
    </w:p>
    <w:p w:rsidR="001B500F" w:rsidRPr="001B500F" w:rsidRDefault="001B500F" w:rsidP="001B500F">
      <w:pPr>
        <w:widowControl w:val="0"/>
        <w:ind w:hanging="630"/>
        <w:rPr>
          <w:sz w:val="24"/>
          <w:szCs w:val="24"/>
        </w:rPr>
      </w:pPr>
    </w:p>
    <w:p w:rsidR="001B500F" w:rsidRPr="001B500F" w:rsidRDefault="001B500F" w:rsidP="001B500F">
      <w:pPr>
        <w:widowControl w:val="0"/>
        <w:ind w:left="720" w:hanging="630"/>
        <w:rPr>
          <w:sz w:val="24"/>
          <w:szCs w:val="24"/>
        </w:rPr>
      </w:pPr>
      <w:r w:rsidRPr="001B500F">
        <w:rPr>
          <w:sz w:val="24"/>
          <w:szCs w:val="24"/>
        </w:rPr>
        <w:t>7.</w:t>
      </w:r>
      <w:r w:rsidRPr="001B500F">
        <w:rPr>
          <w:sz w:val="24"/>
          <w:szCs w:val="24"/>
        </w:rPr>
        <w:tab/>
        <w:t>Prepare and interpret a contribution income statement.</w:t>
      </w:r>
    </w:p>
    <w:p w:rsidR="001B500F" w:rsidRPr="001B500F" w:rsidRDefault="001B500F" w:rsidP="001B500F">
      <w:pPr>
        <w:widowControl w:val="0"/>
        <w:ind w:hanging="630"/>
        <w:rPr>
          <w:sz w:val="24"/>
          <w:szCs w:val="24"/>
        </w:rPr>
      </w:pPr>
    </w:p>
    <w:p w:rsidR="001B500F" w:rsidRPr="001B500F" w:rsidRDefault="001B500F" w:rsidP="001B500F">
      <w:pPr>
        <w:widowControl w:val="0"/>
        <w:ind w:left="720" w:hanging="630"/>
        <w:rPr>
          <w:sz w:val="24"/>
          <w:szCs w:val="24"/>
        </w:rPr>
      </w:pPr>
      <w:r w:rsidRPr="001B500F">
        <w:rPr>
          <w:sz w:val="24"/>
          <w:szCs w:val="24"/>
        </w:rPr>
        <w:t>8.</w:t>
      </w:r>
      <w:r w:rsidRPr="001B500F">
        <w:rPr>
          <w:sz w:val="24"/>
          <w:szCs w:val="24"/>
        </w:rPr>
        <w:tab/>
        <w:t>Explain the role of cost structure and operating leverage in CVP relationships.</w:t>
      </w:r>
    </w:p>
    <w:p w:rsidR="001B500F" w:rsidRPr="001B500F" w:rsidRDefault="001B500F" w:rsidP="001B500F">
      <w:pPr>
        <w:widowControl w:val="0"/>
        <w:ind w:left="720" w:hanging="630"/>
        <w:rPr>
          <w:sz w:val="24"/>
          <w:szCs w:val="24"/>
        </w:rPr>
      </w:pPr>
    </w:p>
    <w:p w:rsidR="001B500F" w:rsidRPr="001B500F" w:rsidRDefault="001B500F" w:rsidP="001B500F">
      <w:pPr>
        <w:widowControl w:val="0"/>
        <w:ind w:left="720" w:hanging="630"/>
        <w:rPr>
          <w:sz w:val="24"/>
          <w:szCs w:val="24"/>
        </w:rPr>
      </w:pPr>
      <w:r w:rsidRPr="001B500F">
        <w:rPr>
          <w:sz w:val="24"/>
          <w:szCs w:val="24"/>
        </w:rPr>
        <w:t>9.</w:t>
      </w:r>
      <w:r w:rsidRPr="001B500F">
        <w:rPr>
          <w:sz w:val="24"/>
          <w:szCs w:val="24"/>
        </w:rPr>
        <w:tab/>
        <w:t>Understand the implications of activity-based costing for CVP analysis.</w:t>
      </w:r>
    </w:p>
    <w:p w:rsidR="001B500F" w:rsidRPr="001B500F" w:rsidRDefault="001B500F" w:rsidP="001B500F">
      <w:pPr>
        <w:widowControl w:val="0"/>
        <w:rPr>
          <w:sz w:val="24"/>
          <w:szCs w:val="24"/>
        </w:rPr>
      </w:pPr>
    </w:p>
    <w:p w:rsidR="001B500F" w:rsidRPr="001B500F" w:rsidRDefault="001B500F" w:rsidP="001B500F">
      <w:pPr>
        <w:widowControl w:val="0"/>
        <w:numPr>
          <w:ilvl w:val="0"/>
          <w:numId w:val="44"/>
        </w:numPr>
        <w:tabs>
          <w:tab w:val="clear" w:pos="720"/>
        </w:tabs>
        <w:ind w:hanging="720"/>
        <w:rPr>
          <w:sz w:val="24"/>
          <w:szCs w:val="24"/>
        </w:rPr>
      </w:pPr>
      <w:r w:rsidRPr="001B500F">
        <w:rPr>
          <w:sz w:val="24"/>
          <w:szCs w:val="24"/>
        </w:rPr>
        <w:t>Be aware of the effects of advanced manufacturing technology on CVP relationships.</w:t>
      </w:r>
    </w:p>
    <w:p w:rsidR="001B500F" w:rsidRPr="001B500F" w:rsidRDefault="001B500F" w:rsidP="001B500F">
      <w:pPr>
        <w:widowControl w:val="0"/>
        <w:rPr>
          <w:sz w:val="24"/>
          <w:szCs w:val="24"/>
        </w:rPr>
      </w:pPr>
    </w:p>
    <w:p w:rsidR="001B500F" w:rsidRPr="001B500F" w:rsidRDefault="001B500F" w:rsidP="001B500F">
      <w:pPr>
        <w:widowControl w:val="0"/>
        <w:numPr>
          <w:ilvl w:val="0"/>
          <w:numId w:val="44"/>
        </w:numPr>
        <w:ind w:hanging="720"/>
        <w:rPr>
          <w:sz w:val="24"/>
          <w:szCs w:val="24"/>
        </w:rPr>
      </w:pPr>
      <w:r w:rsidRPr="001B500F">
        <w:rPr>
          <w:sz w:val="24"/>
          <w:szCs w:val="24"/>
        </w:rPr>
        <w:t>Understand the effect of income taxes on CVP analysis (appendix).</w:t>
      </w:r>
    </w:p>
    <w:p w:rsidR="001B500F" w:rsidRDefault="001B500F">
      <w:p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br w:type="page"/>
      </w:r>
    </w:p>
    <w:p w:rsidR="00826196" w:rsidRPr="005279C7" w:rsidRDefault="00826196" w:rsidP="00826196">
      <w:pPr>
        <w:widowControl w:val="0"/>
        <w:jc w:val="center"/>
        <w:rPr>
          <w:sz w:val="28"/>
          <w:szCs w:val="28"/>
        </w:rPr>
      </w:pPr>
      <w:r w:rsidRPr="005279C7">
        <w:rPr>
          <w:b/>
          <w:sz w:val="28"/>
          <w:szCs w:val="28"/>
        </w:rPr>
        <w:lastRenderedPageBreak/>
        <w:t>Chapter Overview</w:t>
      </w:r>
    </w:p>
    <w:p w:rsidR="00DF5BDA" w:rsidRPr="00DF5BDA" w:rsidRDefault="00DF5BDA" w:rsidP="00DF5BDA">
      <w:pPr>
        <w:widowControl w:val="0"/>
        <w:numPr>
          <w:ilvl w:val="0"/>
          <w:numId w:val="24"/>
        </w:numPr>
        <w:rPr>
          <w:rFonts w:ascii="Book Antiqua" w:hAnsi="Book Antiqua"/>
          <w:b/>
          <w:sz w:val="24"/>
        </w:rPr>
      </w:pPr>
      <w:r w:rsidRPr="00DF5BDA">
        <w:rPr>
          <w:rFonts w:ascii="Book Antiqua" w:hAnsi="Book Antiqua"/>
          <w:b/>
          <w:sz w:val="24"/>
        </w:rPr>
        <w:t xml:space="preserve">Illustration of Cost-Volume-Profit (CVP) Analysis </w:t>
      </w:r>
    </w:p>
    <w:p w:rsidR="00DF5BDA" w:rsidRDefault="00DF5BDA" w:rsidP="00DF5BDA">
      <w:pPr>
        <w:widowControl w:val="0"/>
        <w:tabs>
          <w:tab w:val="left" w:pos="1260"/>
        </w:tabs>
        <w:ind w:left="720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A.</w:t>
      </w:r>
      <w:r>
        <w:rPr>
          <w:rFonts w:ascii="Book Antiqua" w:hAnsi="Book Antiqua"/>
          <w:sz w:val="24"/>
        </w:rPr>
        <w:tab/>
        <w:t>Importance of cost behavior</w:t>
      </w:r>
    </w:p>
    <w:p w:rsidR="00DF5BDA" w:rsidRDefault="00DF5BDA" w:rsidP="00DF5BDA">
      <w:pPr>
        <w:widowControl w:val="0"/>
        <w:tabs>
          <w:tab w:val="left" w:pos="1260"/>
        </w:tabs>
        <w:ind w:left="720"/>
        <w:rPr>
          <w:rFonts w:ascii="Book Antiqua" w:hAnsi="Book Antiqua"/>
          <w:sz w:val="24"/>
        </w:rPr>
      </w:pPr>
    </w:p>
    <w:p w:rsidR="00DF5BDA" w:rsidRPr="00DF5BDA" w:rsidRDefault="00DF5BDA" w:rsidP="00DF5BDA">
      <w:pPr>
        <w:widowControl w:val="0"/>
        <w:ind w:left="720" w:hanging="720"/>
        <w:rPr>
          <w:rFonts w:ascii="Book Antiqua" w:hAnsi="Book Antiqua"/>
          <w:b/>
          <w:sz w:val="24"/>
        </w:rPr>
      </w:pPr>
      <w:r w:rsidRPr="00DF5BDA">
        <w:rPr>
          <w:rFonts w:ascii="Book Antiqua" w:hAnsi="Book Antiqua"/>
          <w:b/>
          <w:sz w:val="24"/>
        </w:rPr>
        <w:t>II.</w:t>
      </w:r>
      <w:r w:rsidRPr="00DF5BDA">
        <w:rPr>
          <w:rFonts w:ascii="Book Antiqua" w:hAnsi="Book Antiqua"/>
          <w:b/>
          <w:sz w:val="24"/>
        </w:rPr>
        <w:tab/>
        <w:t>The Break-even Point</w:t>
      </w:r>
    </w:p>
    <w:p w:rsidR="00DF5BDA" w:rsidRDefault="00DF5BDA" w:rsidP="00DF5BDA">
      <w:pPr>
        <w:widowControl w:val="0"/>
        <w:tabs>
          <w:tab w:val="left" w:pos="1260"/>
        </w:tabs>
        <w:ind w:left="1440" w:hanging="720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A.</w:t>
      </w:r>
      <w:r>
        <w:rPr>
          <w:rFonts w:ascii="Book Antiqua" w:hAnsi="Book Antiqua"/>
          <w:sz w:val="24"/>
        </w:rPr>
        <w:tab/>
        <w:t xml:space="preserve">Contribution-margin approach </w:t>
      </w:r>
    </w:p>
    <w:p w:rsidR="00DF5BDA" w:rsidRDefault="00DF5BDA" w:rsidP="00DF5BDA">
      <w:pPr>
        <w:widowControl w:val="0"/>
        <w:tabs>
          <w:tab w:val="left" w:pos="1260"/>
        </w:tabs>
        <w:ind w:firstLine="720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B.</w:t>
      </w:r>
      <w:r>
        <w:rPr>
          <w:rFonts w:ascii="Book Antiqua" w:hAnsi="Book Antiqua"/>
          <w:sz w:val="24"/>
        </w:rPr>
        <w:tab/>
        <w:t>Contribution-margin ratio</w:t>
      </w:r>
    </w:p>
    <w:p w:rsidR="00DF5BDA" w:rsidRDefault="00DF5BDA" w:rsidP="00DF5BDA">
      <w:pPr>
        <w:widowControl w:val="0"/>
        <w:tabs>
          <w:tab w:val="left" w:pos="1260"/>
        </w:tabs>
        <w:ind w:left="1440" w:hanging="720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C.</w:t>
      </w:r>
      <w:r>
        <w:rPr>
          <w:rFonts w:ascii="Book Antiqua" w:hAnsi="Book Antiqua"/>
          <w:sz w:val="24"/>
        </w:rPr>
        <w:tab/>
        <w:t xml:space="preserve">Equation approach </w:t>
      </w:r>
    </w:p>
    <w:p w:rsidR="00DF5BDA" w:rsidRDefault="00DF5BDA" w:rsidP="00DF5BDA">
      <w:pPr>
        <w:widowControl w:val="0"/>
        <w:tabs>
          <w:tab w:val="left" w:pos="1260"/>
        </w:tabs>
        <w:ind w:left="1440" w:hanging="720"/>
        <w:rPr>
          <w:rFonts w:ascii="Book Antiqua" w:hAnsi="Book Antiqua"/>
          <w:sz w:val="24"/>
        </w:rPr>
      </w:pPr>
    </w:p>
    <w:p w:rsidR="00DF5BDA" w:rsidRDefault="00DF5BDA" w:rsidP="00DF5BDA">
      <w:pPr>
        <w:widowControl w:val="0"/>
        <w:ind w:left="720" w:hanging="720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III.</w:t>
      </w:r>
      <w:r>
        <w:rPr>
          <w:rFonts w:ascii="Book Antiqua" w:hAnsi="Book Antiqua"/>
          <w:sz w:val="24"/>
        </w:rPr>
        <w:tab/>
      </w:r>
      <w:r w:rsidRPr="00DF5BDA">
        <w:rPr>
          <w:rFonts w:ascii="Book Antiqua" w:hAnsi="Book Antiqua"/>
          <w:b/>
          <w:sz w:val="24"/>
        </w:rPr>
        <w:t>Graphing CVP relationships</w:t>
      </w:r>
    </w:p>
    <w:p w:rsidR="00DF5BDA" w:rsidRDefault="00DF5BDA" w:rsidP="00DF5BDA">
      <w:pPr>
        <w:widowControl w:val="0"/>
        <w:tabs>
          <w:tab w:val="left" w:pos="1260"/>
        </w:tabs>
        <w:ind w:left="1440" w:hanging="720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A.</w:t>
      </w:r>
      <w:r>
        <w:rPr>
          <w:rFonts w:ascii="Book Antiqua" w:hAnsi="Book Antiqua"/>
          <w:sz w:val="24"/>
        </w:rPr>
        <w:tab/>
        <w:t>Interpreting the CVP graph</w:t>
      </w:r>
    </w:p>
    <w:p w:rsidR="00DF5BDA" w:rsidRDefault="00DF5BDA" w:rsidP="00DF5BDA">
      <w:pPr>
        <w:widowControl w:val="0"/>
        <w:tabs>
          <w:tab w:val="left" w:pos="1260"/>
        </w:tabs>
        <w:ind w:left="1440" w:hanging="720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B</w:t>
      </w:r>
      <w:r>
        <w:rPr>
          <w:rFonts w:ascii="Book Antiqua" w:hAnsi="Book Antiqua"/>
          <w:sz w:val="24"/>
        </w:rPr>
        <w:tab/>
        <w:t>Profit-volume graph</w:t>
      </w:r>
    </w:p>
    <w:p w:rsidR="00DF5BDA" w:rsidRDefault="00DF5BDA" w:rsidP="00DF5BDA">
      <w:pPr>
        <w:widowControl w:val="0"/>
        <w:tabs>
          <w:tab w:val="left" w:pos="1260"/>
        </w:tabs>
        <w:ind w:left="1440" w:hanging="720"/>
        <w:rPr>
          <w:rFonts w:ascii="Book Antiqua" w:hAnsi="Book Antiqua"/>
          <w:sz w:val="24"/>
        </w:rPr>
      </w:pPr>
    </w:p>
    <w:p w:rsidR="00DF5BDA" w:rsidRPr="00DF5BDA" w:rsidRDefault="00DF5BDA" w:rsidP="00DF5BDA">
      <w:pPr>
        <w:widowControl w:val="0"/>
        <w:ind w:left="720" w:hanging="720"/>
        <w:rPr>
          <w:rFonts w:ascii="Book Antiqua" w:hAnsi="Book Antiqua"/>
          <w:b/>
          <w:sz w:val="24"/>
        </w:rPr>
      </w:pPr>
      <w:r w:rsidRPr="00DF5BDA">
        <w:rPr>
          <w:rFonts w:ascii="Book Antiqua" w:hAnsi="Book Antiqua"/>
          <w:b/>
          <w:sz w:val="24"/>
        </w:rPr>
        <w:t>IV.</w:t>
      </w:r>
      <w:r w:rsidRPr="00DF5BDA">
        <w:rPr>
          <w:rFonts w:ascii="Book Antiqua" w:hAnsi="Book Antiqua"/>
          <w:b/>
          <w:sz w:val="24"/>
        </w:rPr>
        <w:tab/>
        <w:t>Target Profit</w:t>
      </w:r>
    </w:p>
    <w:p w:rsidR="00DF5BDA" w:rsidRDefault="00DF5BDA" w:rsidP="00DF5BDA">
      <w:pPr>
        <w:widowControl w:val="0"/>
        <w:tabs>
          <w:tab w:val="left" w:pos="1260"/>
        </w:tabs>
        <w:ind w:left="1440" w:hanging="720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A.</w:t>
      </w:r>
      <w:r>
        <w:rPr>
          <w:rFonts w:ascii="Book Antiqua" w:hAnsi="Book Antiqua"/>
          <w:sz w:val="24"/>
        </w:rPr>
        <w:tab/>
        <w:t xml:space="preserve">Contribution-margin approach </w:t>
      </w:r>
    </w:p>
    <w:p w:rsidR="00DF5BDA" w:rsidRDefault="00DF5BDA" w:rsidP="00DF5BDA">
      <w:pPr>
        <w:widowControl w:val="0"/>
        <w:tabs>
          <w:tab w:val="left" w:pos="1260"/>
        </w:tabs>
        <w:ind w:left="1440" w:hanging="720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B.</w:t>
      </w:r>
      <w:r>
        <w:rPr>
          <w:rFonts w:ascii="Book Antiqua" w:hAnsi="Book Antiqua"/>
          <w:sz w:val="24"/>
        </w:rPr>
        <w:tab/>
        <w:t xml:space="preserve">Equation approach </w:t>
      </w:r>
    </w:p>
    <w:p w:rsidR="00DF5BDA" w:rsidRDefault="00DF5BDA" w:rsidP="00DF5BDA">
      <w:pPr>
        <w:widowControl w:val="0"/>
        <w:tabs>
          <w:tab w:val="left" w:pos="1260"/>
        </w:tabs>
        <w:ind w:left="1440" w:hanging="720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C.</w:t>
      </w:r>
      <w:r>
        <w:rPr>
          <w:rFonts w:ascii="Book Antiqua" w:hAnsi="Book Antiqua"/>
          <w:sz w:val="24"/>
        </w:rPr>
        <w:tab/>
        <w:t xml:space="preserve">Graphical approach </w:t>
      </w:r>
    </w:p>
    <w:p w:rsidR="00DF5BDA" w:rsidRDefault="00DF5BDA" w:rsidP="00DF5BDA">
      <w:pPr>
        <w:widowControl w:val="0"/>
        <w:tabs>
          <w:tab w:val="left" w:pos="1260"/>
        </w:tabs>
        <w:ind w:left="1440" w:hanging="720"/>
        <w:rPr>
          <w:rFonts w:ascii="Book Antiqua" w:hAnsi="Book Antiqua"/>
          <w:sz w:val="24"/>
        </w:rPr>
      </w:pPr>
    </w:p>
    <w:p w:rsidR="00DF5BDA" w:rsidRPr="00DF5BDA" w:rsidRDefault="00DF5BDA" w:rsidP="00DF5BDA">
      <w:pPr>
        <w:widowControl w:val="0"/>
        <w:ind w:left="720" w:hanging="720"/>
        <w:rPr>
          <w:rFonts w:ascii="Book Antiqua" w:hAnsi="Book Antiqua"/>
          <w:b/>
          <w:sz w:val="24"/>
        </w:rPr>
      </w:pPr>
      <w:r w:rsidRPr="00DF5BDA">
        <w:rPr>
          <w:rFonts w:ascii="Book Antiqua" w:hAnsi="Book Antiqua"/>
          <w:b/>
          <w:sz w:val="24"/>
        </w:rPr>
        <w:t>V.</w:t>
      </w:r>
      <w:r w:rsidRPr="00DF5BDA">
        <w:rPr>
          <w:rFonts w:ascii="Book Antiqua" w:hAnsi="Book Antiqua"/>
          <w:b/>
          <w:sz w:val="24"/>
        </w:rPr>
        <w:tab/>
        <w:t>Applying CVP Analysis</w:t>
      </w:r>
    </w:p>
    <w:p w:rsidR="00DF5BDA" w:rsidRPr="00DF5BDA" w:rsidRDefault="00DF5BDA" w:rsidP="00DF5BDA">
      <w:pPr>
        <w:widowControl w:val="0"/>
        <w:tabs>
          <w:tab w:val="left" w:pos="1260"/>
        </w:tabs>
        <w:ind w:left="1440" w:hanging="720"/>
        <w:rPr>
          <w:rFonts w:ascii="Book Antiqua" w:hAnsi="Book Antiqua"/>
          <w:b/>
          <w:sz w:val="24"/>
        </w:rPr>
      </w:pPr>
      <w:r w:rsidRPr="00DF5BDA">
        <w:rPr>
          <w:rFonts w:ascii="Book Antiqua" w:hAnsi="Book Antiqua"/>
          <w:b/>
          <w:sz w:val="24"/>
        </w:rPr>
        <w:t>A.</w:t>
      </w:r>
      <w:r w:rsidRPr="00DF5BDA">
        <w:rPr>
          <w:rFonts w:ascii="Book Antiqua" w:hAnsi="Book Antiqua"/>
          <w:b/>
          <w:sz w:val="24"/>
        </w:rPr>
        <w:tab/>
        <w:t>Safety margin</w:t>
      </w:r>
    </w:p>
    <w:p w:rsidR="00DF5BDA" w:rsidRPr="00DF5BDA" w:rsidRDefault="00DF5BDA" w:rsidP="00DF5BDA">
      <w:pPr>
        <w:widowControl w:val="0"/>
        <w:tabs>
          <w:tab w:val="left" w:pos="1260"/>
        </w:tabs>
        <w:ind w:left="1440" w:hanging="720"/>
        <w:rPr>
          <w:rFonts w:ascii="Book Antiqua" w:hAnsi="Book Antiqua"/>
          <w:b/>
          <w:sz w:val="24"/>
        </w:rPr>
      </w:pPr>
      <w:r w:rsidRPr="00DF5BDA">
        <w:rPr>
          <w:rFonts w:ascii="Book Antiqua" w:hAnsi="Book Antiqua"/>
          <w:b/>
          <w:sz w:val="24"/>
        </w:rPr>
        <w:t>B.</w:t>
      </w:r>
      <w:r w:rsidRPr="00DF5BDA">
        <w:rPr>
          <w:rFonts w:ascii="Book Antiqua" w:hAnsi="Book Antiqua"/>
          <w:b/>
          <w:sz w:val="24"/>
        </w:rPr>
        <w:tab/>
        <w:t>Changes in fixed expenses</w:t>
      </w:r>
    </w:p>
    <w:p w:rsidR="00DF5BDA" w:rsidRPr="00DF5BDA" w:rsidRDefault="00DF5BDA" w:rsidP="00DF5BDA">
      <w:pPr>
        <w:widowControl w:val="0"/>
        <w:tabs>
          <w:tab w:val="left" w:pos="1260"/>
        </w:tabs>
        <w:ind w:left="1440" w:hanging="720"/>
        <w:rPr>
          <w:rFonts w:ascii="Book Antiqua" w:hAnsi="Book Antiqua"/>
          <w:b/>
          <w:sz w:val="24"/>
        </w:rPr>
      </w:pPr>
      <w:r w:rsidRPr="00DF5BDA">
        <w:rPr>
          <w:rFonts w:ascii="Book Antiqua" w:hAnsi="Book Antiqua"/>
          <w:b/>
          <w:sz w:val="24"/>
        </w:rPr>
        <w:t>C.</w:t>
      </w:r>
      <w:r w:rsidRPr="00DF5BDA">
        <w:rPr>
          <w:rFonts w:ascii="Book Antiqua" w:hAnsi="Book Antiqua"/>
          <w:b/>
          <w:sz w:val="24"/>
        </w:rPr>
        <w:tab/>
        <w:t>Changes in unit contribution margin</w:t>
      </w:r>
    </w:p>
    <w:p w:rsidR="00DF5BDA" w:rsidRPr="00DF5BDA" w:rsidRDefault="00DF5BDA" w:rsidP="00DF5BDA">
      <w:pPr>
        <w:widowControl w:val="0"/>
        <w:tabs>
          <w:tab w:val="left" w:pos="1260"/>
        </w:tabs>
        <w:ind w:left="1440" w:hanging="720"/>
        <w:rPr>
          <w:rFonts w:ascii="Book Antiqua" w:hAnsi="Book Antiqua"/>
          <w:b/>
          <w:sz w:val="24"/>
        </w:rPr>
      </w:pPr>
      <w:r w:rsidRPr="00DF5BDA">
        <w:rPr>
          <w:rFonts w:ascii="Book Antiqua" w:hAnsi="Book Antiqua"/>
          <w:b/>
          <w:sz w:val="24"/>
        </w:rPr>
        <w:t>D</w:t>
      </w:r>
      <w:r w:rsidRPr="00DF5BDA">
        <w:rPr>
          <w:rFonts w:ascii="Book Antiqua" w:hAnsi="Book Antiqua"/>
          <w:b/>
          <w:sz w:val="24"/>
        </w:rPr>
        <w:tab/>
        <w:t>Predicting profit given expected volume</w:t>
      </w:r>
    </w:p>
    <w:p w:rsidR="00DF5BDA" w:rsidRPr="00DF5BDA" w:rsidRDefault="00DF5BDA" w:rsidP="00DF5BDA">
      <w:pPr>
        <w:widowControl w:val="0"/>
        <w:tabs>
          <w:tab w:val="left" w:pos="1260"/>
        </w:tabs>
        <w:ind w:left="1440" w:hanging="720"/>
        <w:rPr>
          <w:rFonts w:ascii="Book Antiqua" w:hAnsi="Book Antiqua"/>
          <w:b/>
          <w:sz w:val="24"/>
        </w:rPr>
      </w:pPr>
      <w:r w:rsidRPr="00DF5BDA">
        <w:rPr>
          <w:rFonts w:ascii="Book Antiqua" w:hAnsi="Book Antiqua"/>
          <w:b/>
          <w:sz w:val="24"/>
        </w:rPr>
        <w:t>E.</w:t>
      </w:r>
      <w:r w:rsidRPr="00DF5BDA">
        <w:rPr>
          <w:rFonts w:ascii="Book Antiqua" w:hAnsi="Book Antiqua"/>
          <w:b/>
          <w:sz w:val="24"/>
        </w:rPr>
        <w:tab/>
        <w:t>Interdependent changes in key variables</w:t>
      </w:r>
    </w:p>
    <w:p w:rsidR="00DF5BDA" w:rsidRDefault="00DF5BDA" w:rsidP="00DF5BDA">
      <w:pPr>
        <w:widowControl w:val="0"/>
        <w:tabs>
          <w:tab w:val="left" w:pos="1260"/>
        </w:tabs>
        <w:ind w:left="1440" w:hanging="720"/>
        <w:rPr>
          <w:rFonts w:ascii="Book Antiqua" w:hAnsi="Book Antiqua"/>
          <w:sz w:val="24"/>
        </w:rPr>
      </w:pPr>
    </w:p>
    <w:p w:rsidR="00DF5BDA" w:rsidRPr="00DF5BDA" w:rsidRDefault="00DF5BDA" w:rsidP="00DF5BDA">
      <w:pPr>
        <w:widowControl w:val="0"/>
        <w:ind w:left="720" w:hanging="720"/>
        <w:rPr>
          <w:rFonts w:ascii="Book Antiqua" w:hAnsi="Book Antiqua"/>
          <w:b/>
          <w:sz w:val="24"/>
        </w:rPr>
      </w:pPr>
      <w:r w:rsidRPr="00DF5BDA">
        <w:rPr>
          <w:rFonts w:ascii="Book Antiqua" w:hAnsi="Book Antiqua"/>
          <w:b/>
          <w:sz w:val="24"/>
        </w:rPr>
        <w:t>VI.</w:t>
      </w:r>
      <w:r w:rsidRPr="00DF5BDA">
        <w:rPr>
          <w:rFonts w:ascii="Book Antiqua" w:hAnsi="Book Antiqua"/>
          <w:b/>
          <w:sz w:val="24"/>
        </w:rPr>
        <w:tab/>
        <w:t>CVP Analysis with Multiple Products</w:t>
      </w:r>
    </w:p>
    <w:p w:rsidR="00DF5BDA" w:rsidRDefault="00DF5BDA" w:rsidP="00DF5BDA">
      <w:pPr>
        <w:widowControl w:val="0"/>
        <w:numPr>
          <w:ilvl w:val="0"/>
          <w:numId w:val="40"/>
        </w:numPr>
        <w:tabs>
          <w:tab w:val="left" w:pos="1260"/>
        </w:tabs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Sales mix</w:t>
      </w:r>
    </w:p>
    <w:p w:rsidR="00DF5BDA" w:rsidRDefault="00DF5BDA" w:rsidP="00DF5BDA">
      <w:pPr>
        <w:widowControl w:val="0"/>
        <w:numPr>
          <w:ilvl w:val="0"/>
          <w:numId w:val="40"/>
        </w:numPr>
        <w:tabs>
          <w:tab w:val="left" w:pos="1260"/>
        </w:tabs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Weighted-average contribution margin</w:t>
      </w:r>
    </w:p>
    <w:p w:rsidR="00DF5BDA" w:rsidRDefault="00DF5BDA" w:rsidP="00DF5BDA">
      <w:pPr>
        <w:widowControl w:val="0"/>
        <w:ind w:left="720" w:hanging="720"/>
        <w:rPr>
          <w:rFonts w:ascii="Book Antiqua" w:hAnsi="Book Antiqua"/>
          <w:sz w:val="24"/>
        </w:rPr>
      </w:pPr>
    </w:p>
    <w:p w:rsidR="00DF5BDA" w:rsidRPr="00DF5BDA" w:rsidRDefault="00DF5BDA" w:rsidP="00DF5BDA">
      <w:pPr>
        <w:widowControl w:val="0"/>
        <w:ind w:left="720" w:hanging="720"/>
        <w:rPr>
          <w:rFonts w:ascii="Book Antiqua" w:hAnsi="Book Antiqua"/>
          <w:b/>
          <w:sz w:val="24"/>
        </w:rPr>
      </w:pPr>
      <w:r w:rsidRPr="00DF5BDA">
        <w:rPr>
          <w:rFonts w:ascii="Book Antiqua" w:hAnsi="Book Antiqua"/>
          <w:b/>
          <w:sz w:val="24"/>
        </w:rPr>
        <w:t>VII.</w:t>
      </w:r>
      <w:r w:rsidRPr="00DF5BDA">
        <w:rPr>
          <w:rFonts w:ascii="Book Antiqua" w:hAnsi="Book Antiqua"/>
          <w:b/>
          <w:sz w:val="24"/>
        </w:rPr>
        <w:tab/>
        <w:t xml:space="preserve">Assumptions Underlying CVP Analysis </w:t>
      </w:r>
    </w:p>
    <w:p w:rsidR="00DF5BDA" w:rsidRDefault="00DF5BDA" w:rsidP="00DF5BDA">
      <w:pPr>
        <w:widowControl w:val="0"/>
        <w:rPr>
          <w:rFonts w:ascii="Book Antiqua" w:hAnsi="Book Antiqua"/>
          <w:sz w:val="24"/>
        </w:rPr>
      </w:pPr>
    </w:p>
    <w:p w:rsidR="00DF5BDA" w:rsidRPr="00DF5BDA" w:rsidRDefault="00DF5BDA" w:rsidP="00DF5BDA">
      <w:pPr>
        <w:widowControl w:val="0"/>
        <w:ind w:left="720" w:hanging="720"/>
        <w:rPr>
          <w:rFonts w:ascii="Book Antiqua" w:hAnsi="Book Antiqua"/>
          <w:b/>
          <w:sz w:val="24"/>
        </w:rPr>
      </w:pPr>
      <w:r w:rsidRPr="00DF5BDA">
        <w:rPr>
          <w:rFonts w:ascii="Book Antiqua" w:hAnsi="Book Antiqua"/>
          <w:b/>
          <w:sz w:val="24"/>
        </w:rPr>
        <w:t>VIII.</w:t>
      </w:r>
      <w:r w:rsidRPr="00DF5BDA">
        <w:rPr>
          <w:rFonts w:ascii="Book Antiqua" w:hAnsi="Book Antiqua"/>
          <w:b/>
          <w:sz w:val="24"/>
        </w:rPr>
        <w:tab/>
        <w:t xml:space="preserve">CVP Relationships and the Income Statement </w:t>
      </w:r>
    </w:p>
    <w:p w:rsidR="00DF5BDA" w:rsidRPr="00DF5BDA" w:rsidRDefault="00DF5BDA" w:rsidP="00DF5BDA">
      <w:pPr>
        <w:widowControl w:val="0"/>
        <w:tabs>
          <w:tab w:val="left" w:pos="1260"/>
        </w:tabs>
        <w:ind w:left="1440" w:hanging="720"/>
        <w:rPr>
          <w:rFonts w:ascii="Book Antiqua" w:hAnsi="Book Antiqua"/>
          <w:b/>
          <w:sz w:val="24"/>
        </w:rPr>
      </w:pPr>
      <w:r w:rsidRPr="00DF5BDA">
        <w:rPr>
          <w:rFonts w:ascii="Book Antiqua" w:hAnsi="Book Antiqua"/>
          <w:b/>
          <w:sz w:val="24"/>
        </w:rPr>
        <w:t>A.</w:t>
      </w:r>
      <w:r w:rsidRPr="00DF5BDA">
        <w:rPr>
          <w:rFonts w:ascii="Book Antiqua" w:hAnsi="Book Antiqua"/>
          <w:b/>
          <w:sz w:val="24"/>
        </w:rPr>
        <w:tab/>
        <w:t>Traditional income statements</w:t>
      </w:r>
    </w:p>
    <w:p w:rsidR="00DF5BDA" w:rsidRPr="00DF5BDA" w:rsidRDefault="00DF5BDA" w:rsidP="00DF5BDA">
      <w:pPr>
        <w:widowControl w:val="0"/>
        <w:tabs>
          <w:tab w:val="left" w:pos="1260"/>
        </w:tabs>
        <w:ind w:left="1440" w:hanging="720"/>
        <w:rPr>
          <w:rFonts w:ascii="Book Antiqua" w:hAnsi="Book Antiqua"/>
          <w:b/>
          <w:sz w:val="24"/>
        </w:rPr>
      </w:pPr>
      <w:r w:rsidRPr="00DF5BDA">
        <w:rPr>
          <w:rFonts w:ascii="Book Antiqua" w:hAnsi="Book Antiqua"/>
          <w:b/>
          <w:sz w:val="24"/>
        </w:rPr>
        <w:t>B.</w:t>
      </w:r>
      <w:r w:rsidRPr="00DF5BDA">
        <w:rPr>
          <w:rFonts w:ascii="Book Antiqua" w:hAnsi="Book Antiqua"/>
          <w:b/>
          <w:sz w:val="24"/>
        </w:rPr>
        <w:tab/>
        <w:t>Contribution income statements</w:t>
      </w:r>
    </w:p>
    <w:p w:rsidR="00DF5BDA" w:rsidRDefault="00DF5BDA" w:rsidP="00DF5BDA">
      <w:pPr>
        <w:widowControl w:val="0"/>
        <w:rPr>
          <w:rFonts w:ascii="Book Antiqua" w:hAnsi="Book Antiqua"/>
          <w:sz w:val="24"/>
        </w:rPr>
      </w:pPr>
    </w:p>
    <w:p w:rsidR="00DF5BDA" w:rsidRPr="00DF5BDA" w:rsidRDefault="00DF5BDA" w:rsidP="00DF5BDA">
      <w:pPr>
        <w:widowControl w:val="0"/>
        <w:ind w:left="720" w:hanging="720"/>
        <w:rPr>
          <w:rFonts w:ascii="Book Antiqua" w:hAnsi="Book Antiqua"/>
          <w:b/>
          <w:sz w:val="24"/>
        </w:rPr>
      </w:pPr>
      <w:r w:rsidRPr="00DF5BDA">
        <w:rPr>
          <w:rFonts w:ascii="Book Antiqua" w:hAnsi="Book Antiqua"/>
          <w:b/>
          <w:sz w:val="24"/>
        </w:rPr>
        <w:t>IX.</w:t>
      </w:r>
      <w:r w:rsidRPr="00DF5BDA">
        <w:rPr>
          <w:rFonts w:ascii="Book Antiqua" w:hAnsi="Book Antiqua"/>
          <w:b/>
          <w:sz w:val="24"/>
        </w:rPr>
        <w:tab/>
        <w:t xml:space="preserve">Cost Structure and Operating Leverage </w:t>
      </w:r>
    </w:p>
    <w:p w:rsidR="00DF5BDA" w:rsidRDefault="00DF5BDA" w:rsidP="00DF5BDA">
      <w:pPr>
        <w:widowControl w:val="0"/>
        <w:rPr>
          <w:rFonts w:ascii="Book Antiqua" w:hAnsi="Book Antiqua"/>
          <w:sz w:val="24"/>
        </w:rPr>
      </w:pPr>
    </w:p>
    <w:p w:rsidR="00DF5BDA" w:rsidRDefault="00DF5BDA" w:rsidP="00DF5BDA">
      <w:pPr>
        <w:widowControl w:val="0"/>
        <w:ind w:left="720" w:hanging="720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X.</w:t>
      </w:r>
      <w:r>
        <w:rPr>
          <w:rFonts w:ascii="Book Antiqua" w:hAnsi="Book Antiqua"/>
          <w:sz w:val="24"/>
        </w:rPr>
        <w:tab/>
        <w:t xml:space="preserve">CVP Analysis, Activity-Based Costing, and Advanced Manufacturing Systems </w:t>
      </w:r>
    </w:p>
    <w:p w:rsidR="00DF5BDA" w:rsidRDefault="00DF5BDA" w:rsidP="00DF5BDA">
      <w:pPr>
        <w:widowControl w:val="0"/>
        <w:numPr>
          <w:ilvl w:val="0"/>
          <w:numId w:val="46"/>
        </w:numPr>
        <w:tabs>
          <w:tab w:val="left" w:pos="1260"/>
        </w:tabs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A move towards JIT and flexible manufacturing</w:t>
      </w:r>
    </w:p>
    <w:p w:rsidR="00DF5BDA" w:rsidRDefault="00DF5BDA" w:rsidP="00DF5BDA">
      <w:pPr>
        <w:widowControl w:val="0"/>
        <w:rPr>
          <w:rFonts w:ascii="Book Antiqua" w:hAnsi="Book Antiqua"/>
          <w:sz w:val="24"/>
        </w:rPr>
      </w:pPr>
    </w:p>
    <w:p w:rsidR="00DF5BDA" w:rsidRDefault="00DF5BDA" w:rsidP="00DF5BDA">
      <w:pPr>
        <w:widowControl w:val="0"/>
        <w:ind w:left="720" w:hanging="720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XI.</w:t>
      </w:r>
      <w:r>
        <w:rPr>
          <w:rFonts w:ascii="Book Antiqua" w:hAnsi="Book Antiqua"/>
          <w:sz w:val="24"/>
        </w:rPr>
        <w:tab/>
        <w:t xml:space="preserve">Appendix: Effect of Income Taxes </w:t>
      </w:r>
    </w:p>
    <w:p w:rsidR="00826196" w:rsidRDefault="00826196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826196" w:rsidRPr="00826196" w:rsidRDefault="00826196" w:rsidP="00826196">
      <w:pPr>
        <w:widowControl w:val="0"/>
        <w:jc w:val="center"/>
        <w:rPr>
          <w:b/>
          <w:sz w:val="28"/>
          <w:szCs w:val="28"/>
        </w:rPr>
      </w:pPr>
      <w:r w:rsidRPr="00826196">
        <w:rPr>
          <w:b/>
          <w:sz w:val="28"/>
          <w:szCs w:val="28"/>
        </w:rPr>
        <w:lastRenderedPageBreak/>
        <w:t>Key Concepts</w:t>
      </w:r>
    </w:p>
    <w:p w:rsidR="00A630FF" w:rsidRDefault="00A630FF" w:rsidP="00826196">
      <w:pPr>
        <w:widowControl w:val="0"/>
        <w:ind w:left="720" w:hanging="720"/>
        <w:rPr>
          <w:sz w:val="24"/>
          <w:szCs w:val="24"/>
        </w:rPr>
      </w:pPr>
    </w:p>
    <w:p w:rsidR="00A630FF" w:rsidRPr="00A630FF" w:rsidRDefault="00A630FF" w:rsidP="00A630FF">
      <w:pPr>
        <w:widowControl w:val="0"/>
        <w:rPr>
          <w:sz w:val="24"/>
        </w:rPr>
      </w:pPr>
    </w:p>
    <w:p w:rsidR="00A630FF" w:rsidRPr="00A630FF" w:rsidRDefault="00A630FF" w:rsidP="00A630FF">
      <w:pPr>
        <w:pStyle w:val="ListParagraph"/>
        <w:widowControl w:val="0"/>
        <w:numPr>
          <w:ilvl w:val="0"/>
          <w:numId w:val="48"/>
        </w:numPr>
        <w:ind w:left="0" w:firstLine="0"/>
        <w:rPr>
          <w:b/>
          <w:sz w:val="24"/>
        </w:rPr>
      </w:pPr>
      <w:r w:rsidRPr="00A630FF">
        <w:rPr>
          <w:b/>
          <w:sz w:val="24"/>
        </w:rPr>
        <w:t xml:space="preserve">ILLUSTRATION OF COST-VOLUME-PROFIT (CVP) ANALYSIS </w:t>
      </w:r>
    </w:p>
    <w:p w:rsidR="00A630FF" w:rsidRPr="00A630FF" w:rsidRDefault="00A630FF" w:rsidP="00A630FF">
      <w:pPr>
        <w:widowControl w:val="0"/>
        <w:rPr>
          <w:sz w:val="24"/>
        </w:rPr>
      </w:pPr>
    </w:p>
    <w:p w:rsidR="00A630FF" w:rsidRPr="00A630FF" w:rsidRDefault="00A630FF" w:rsidP="00A630FF">
      <w:pPr>
        <w:widowControl w:val="0"/>
        <w:numPr>
          <w:ilvl w:val="0"/>
          <w:numId w:val="23"/>
        </w:numPr>
        <w:rPr>
          <w:sz w:val="24"/>
          <w:szCs w:val="24"/>
        </w:rPr>
      </w:pPr>
      <w:r w:rsidRPr="00A630FF">
        <w:rPr>
          <w:b/>
          <w:sz w:val="24"/>
        </w:rPr>
        <w:t>CVP analysis</w:t>
      </w:r>
      <w:r w:rsidRPr="00A630FF">
        <w:rPr>
          <w:sz w:val="24"/>
        </w:rPr>
        <w:t>, often referred to as break-even analysis, examines the interrelationship of sales activity, prices, costs, and profits in planning and decision-making situations.</w:t>
      </w:r>
      <w:r>
        <w:rPr>
          <w:sz w:val="24"/>
        </w:rPr>
        <w:t xml:space="preserve">  </w:t>
      </w:r>
      <w:r w:rsidRPr="00826196">
        <w:rPr>
          <w:b/>
          <w:sz w:val="24"/>
          <w:szCs w:val="24"/>
        </w:rPr>
        <w:t>CVP analysis</w:t>
      </w:r>
      <w:r w:rsidRPr="00826196">
        <w:rPr>
          <w:sz w:val="24"/>
          <w:szCs w:val="24"/>
        </w:rPr>
        <w:t xml:space="preserve">, often referred to as </w:t>
      </w:r>
      <w:r w:rsidRPr="005279C7">
        <w:rPr>
          <w:b/>
          <w:i/>
          <w:sz w:val="24"/>
          <w:szCs w:val="24"/>
        </w:rPr>
        <w:t>break-even analysis</w:t>
      </w:r>
      <w:r w:rsidRPr="00826196">
        <w:rPr>
          <w:sz w:val="24"/>
          <w:szCs w:val="24"/>
        </w:rPr>
        <w:t>, examines the interrelationship of sales activity, prices, costs, and profits in planning and decision-making situations.</w:t>
      </w:r>
    </w:p>
    <w:p w:rsidR="00A630FF" w:rsidRDefault="00A630FF" w:rsidP="00A630FF">
      <w:pPr>
        <w:widowControl w:val="0"/>
        <w:ind w:left="1440"/>
        <w:rPr>
          <w:b/>
          <w:sz w:val="24"/>
        </w:rPr>
      </w:pPr>
    </w:p>
    <w:p w:rsidR="00D93B3D" w:rsidRPr="00A630FF" w:rsidRDefault="00D93B3D" w:rsidP="00A630FF">
      <w:pPr>
        <w:widowControl w:val="0"/>
        <w:ind w:left="1440"/>
        <w:rPr>
          <w:b/>
          <w:sz w:val="24"/>
        </w:rPr>
      </w:pPr>
    </w:p>
    <w:p w:rsidR="00A630FF" w:rsidRPr="00A630FF" w:rsidRDefault="00A630FF" w:rsidP="00A630FF">
      <w:pPr>
        <w:widowControl w:val="0"/>
        <w:rPr>
          <w:b/>
          <w:sz w:val="24"/>
        </w:rPr>
      </w:pPr>
      <w:r>
        <w:rPr>
          <w:b/>
          <w:sz w:val="24"/>
        </w:rPr>
        <w:t>2</w:t>
      </w:r>
      <w:r w:rsidRPr="00A630FF">
        <w:rPr>
          <w:b/>
          <w:sz w:val="24"/>
        </w:rPr>
        <w:t>.</w:t>
      </w:r>
      <w:r w:rsidRPr="00A630FF">
        <w:rPr>
          <w:b/>
          <w:sz w:val="24"/>
        </w:rPr>
        <w:tab/>
      </w:r>
      <w:r w:rsidRPr="00A630FF">
        <w:rPr>
          <w:b/>
          <w:sz w:val="24"/>
        </w:rPr>
        <w:t>THE BREAK-EVEN POINT</w:t>
      </w:r>
    </w:p>
    <w:p w:rsidR="00826196" w:rsidRPr="00826196" w:rsidRDefault="00826196" w:rsidP="00826196">
      <w:pPr>
        <w:widowControl w:val="0"/>
        <w:ind w:left="720"/>
        <w:rPr>
          <w:b/>
          <w:sz w:val="24"/>
          <w:szCs w:val="24"/>
        </w:rPr>
      </w:pPr>
    </w:p>
    <w:p w:rsidR="00826196" w:rsidRPr="00A630FF" w:rsidRDefault="00826196" w:rsidP="00A630FF">
      <w:pPr>
        <w:pStyle w:val="ListParagraph"/>
        <w:widowControl w:val="0"/>
        <w:numPr>
          <w:ilvl w:val="0"/>
          <w:numId w:val="49"/>
        </w:numPr>
        <w:ind w:left="1080"/>
        <w:rPr>
          <w:sz w:val="24"/>
          <w:szCs w:val="24"/>
        </w:rPr>
      </w:pPr>
      <w:r w:rsidRPr="00A630FF">
        <w:rPr>
          <w:sz w:val="24"/>
          <w:szCs w:val="24"/>
        </w:rPr>
        <w:t xml:space="preserve">The </w:t>
      </w:r>
      <w:r w:rsidRPr="00A630FF">
        <w:rPr>
          <w:b/>
          <w:sz w:val="24"/>
          <w:szCs w:val="24"/>
        </w:rPr>
        <w:t>break-even point</w:t>
      </w:r>
      <w:r w:rsidRPr="00A630FF">
        <w:rPr>
          <w:sz w:val="24"/>
          <w:szCs w:val="24"/>
        </w:rPr>
        <w:t xml:space="preserve"> is the point where revenues and expenses are equal.</w:t>
      </w:r>
    </w:p>
    <w:p w:rsidR="00826196" w:rsidRPr="00826196" w:rsidRDefault="00826196" w:rsidP="00826196">
      <w:pPr>
        <w:widowControl w:val="0"/>
        <w:rPr>
          <w:sz w:val="24"/>
          <w:szCs w:val="24"/>
        </w:rPr>
      </w:pPr>
    </w:p>
    <w:p w:rsidR="00826196" w:rsidRPr="00826196" w:rsidRDefault="00826196" w:rsidP="00826196">
      <w:pPr>
        <w:widowControl w:val="0"/>
        <w:numPr>
          <w:ilvl w:val="0"/>
          <w:numId w:val="23"/>
        </w:numPr>
        <w:rPr>
          <w:sz w:val="24"/>
          <w:szCs w:val="24"/>
        </w:rPr>
      </w:pPr>
      <w:r w:rsidRPr="00826196">
        <w:rPr>
          <w:sz w:val="24"/>
          <w:szCs w:val="24"/>
        </w:rPr>
        <w:t>An organization's costs are categorized into variable and fixed components before beginning the analysis.</w:t>
      </w:r>
    </w:p>
    <w:p w:rsidR="00826196" w:rsidRPr="00826196" w:rsidRDefault="00826196" w:rsidP="00826196">
      <w:pPr>
        <w:widowControl w:val="0"/>
        <w:ind w:left="720"/>
        <w:rPr>
          <w:sz w:val="24"/>
          <w:szCs w:val="24"/>
        </w:rPr>
      </w:pPr>
    </w:p>
    <w:p w:rsidR="00826196" w:rsidRPr="00826196" w:rsidRDefault="00826196" w:rsidP="00826196">
      <w:pPr>
        <w:widowControl w:val="0"/>
        <w:numPr>
          <w:ilvl w:val="0"/>
          <w:numId w:val="23"/>
        </w:numPr>
        <w:rPr>
          <w:sz w:val="24"/>
          <w:szCs w:val="24"/>
        </w:rPr>
      </w:pPr>
      <w:r w:rsidRPr="00826196">
        <w:rPr>
          <w:sz w:val="24"/>
          <w:szCs w:val="24"/>
        </w:rPr>
        <w:t xml:space="preserve">There are </w:t>
      </w:r>
      <w:r w:rsidRPr="00826196">
        <w:rPr>
          <w:b/>
          <w:sz w:val="24"/>
          <w:szCs w:val="24"/>
        </w:rPr>
        <w:t>two approaches</w:t>
      </w:r>
      <w:r w:rsidRPr="00826196">
        <w:rPr>
          <w:sz w:val="24"/>
          <w:szCs w:val="24"/>
        </w:rPr>
        <w:t xml:space="preserve"> to calculating the break-even point for a firm: </w:t>
      </w:r>
      <w:r w:rsidRPr="00826196">
        <w:rPr>
          <w:b/>
          <w:sz w:val="24"/>
          <w:szCs w:val="24"/>
        </w:rPr>
        <w:t>the contribution-margin approach and the equation approach</w:t>
      </w:r>
      <w:r w:rsidRPr="00826196">
        <w:rPr>
          <w:sz w:val="24"/>
          <w:szCs w:val="24"/>
        </w:rPr>
        <w:t xml:space="preserve">. </w:t>
      </w:r>
    </w:p>
    <w:p w:rsidR="00826196" w:rsidRPr="00826196" w:rsidRDefault="00826196" w:rsidP="00826196">
      <w:pPr>
        <w:widowControl w:val="0"/>
        <w:rPr>
          <w:sz w:val="24"/>
          <w:szCs w:val="24"/>
        </w:rPr>
      </w:pPr>
    </w:p>
    <w:p w:rsidR="00826196" w:rsidRPr="00826196" w:rsidRDefault="00826196" w:rsidP="00826196">
      <w:pPr>
        <w:widowControl w:val="0"/>
        <w:numPr>
          <w:ilvl w:val="0"/>
          <w:numId w:val="26"/>
        </w:numPr>
        <w:tabs>
          <w:tab w:val="clear" w:pos="360"/>
        </w:tabs>
        <w:ind w:left="2160" w:hanging="720"/>
        <w:rPr>
          <w:sz w:val="24"/>
          <w:szCs w:val="24"/>
        </w:rPr>
      </w:pPr>
      <w:r w:rsidRPr="00A630FF">
        <w:rPr>
          <w:b/>
          <w:sz w:val="24"/>
          <w:szCs w:val="24"/>
        </w:rPr>
        <w:t>The contribution-margin approach</w:t>
      </w:r>
      <w:r w:rsidRPr="00826196">
        <w:rPr>
          <w:sz w:val="24"/>
          <w:szCs w:val="24"/>
        </w:rPr>
        <w:t xml:space="preserve"> is based on the concept of the </w:t>
      </w:r>
      <w:r w:rsidRPr="00826196">
        <w:rPr>
          <w:b/>
          <w:sz w:val="24"/>
          <w:szCs w:val="24"/>
        </w:rPr>
        <w:t xml:space="preserve">contribution margin, </w:t>
      </w:r>
      <w:r w:rsidRPr="00826196">
        <w:rPr>
          <w:sz w:val="24"/>
          <w:szCs w:val="24"/>
        </w:rPr>
        <w:t xml:space="preserve">or the amount that each unit contributes toward covering fixed expenses and generating profit.  </w:t>
      </w:r>
    </w:p>
    <w:p w:rsidR="00826196" w:rsidRPr="00826196" w:rsidRDefault="00826196" w:rsidP="00826196">
      <w:pPr>
        <w:widowControl w:val="0"/>
        <w:ind w:left="1440"/>
        <w:rPr>
          <w:sz w:val="24"/>
          <w:szCs w:val="24"/>
        </w:rPr>
      </w:pPr>
    </w:p>
    <w:p w:rsidR="00826196" w:rsidRPr="00826196" w:rsidRDefault="00826196" w:rsidP="00826196">
      <w:pPr>
        <w:widowControl w:val="0"/>
        <w:numPr>
          <w:ilvl w:val="0"/>
          <w:numId w:val="41"/>
        </w:numPr>
        <w:tabs>
          <w:tab w:val="clear" w:pos="2880"/>
        </w:tabs>
        <w:ind w:hanging="720"/>
        <w:rPr>
          <w:sz w:val="24"/>
          <w:szCs w:val="24"/>
        </w:rPr>
      </w:pPr>
      <w:r w:rsidRPr="00826196">
        <w:rPr>
          <w:sz w:val="24"/>
          <w:szCs w:val="24"/>
        </w:rPr>
        <w:t>Contribution margin = Selling price - Variable expenses per</w:t>
      </w:r>
      <w:r>
        <w:rPr>
          <w:sz w:val="24"/>
          <w:szCs w:val="24"/>
        </w:rPr>
        <w:t xml:space="preserve"> </w:t>
      </w:r>
      <w:r w:rsidRPr="00826196">
        <w:rPr>
          <w:sz w:val="24"/>
          <w:szCs w:val="24"/>
        </w:rPr>
        <w:t>unit</w:t>
      </w:r>
    </w:p>
    <w:p w:rsidR="00826196" w:rsidRDefault="00826196" w:rsidP="00826196">
      <w:pPr>
        <w:widowControl w:val="0"/>
        <w:numPr>
          <w:ilvl w:val="12"/>
          <w:numId w:val="0"/>
        </w:numPr>
        <w:rPr>
          <w:sz w:val="24"/>
          <w:szCs w:val="24"/>
        </w:rPr>
      </w:pPr>
    </w:p>
    <w:p w:rsidR="00C94D6F" w:rsidRDefault="00C94D6F" w:rsidP="005279C7"/>
    <w:tbl>
      <w:tblPr>
        <w:tblW w:w="0" w:type="auto"/>
        <w:tblInd w:w="1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80"/>
        <w:gridCol w:w="270"/>
        <w:gridCol w:w="3870"/>
      </w:tblGrid>
      <w:tr w:rsidR="00C94D6F" w:rsidTr="005279C7">
        <w:tc>
          <w:tcPr>
            <w:tcW w:w="3780" w:type="dxa"/>
            <w:tcBorders>
              <w:bottom w:val="nil"/>
              <w:right w:val="nil"/>
            </w:tcBorders>
          </w:tcPr>
          <w:p w:rsidR="00C94D6F" w:rsidRPr="005279C7" w:rsidRDefault="00C94D6F" w:rsidP="005279C7">
            <w:pPr>
              <w:rPr>
                <w:b/>
                <w:sz w:val="28"/>
                <w:szCs w:val="28"/>
              </w:rPr>
            </w:pPr>
            <w:r w:rsidRPr="005279C7">
              <w:rPr>
                <w:b/>
                <w:sz w:val="28"/>
                <w:szCs w:val="28"/>
              </w:rPr>
              <w:t>Break-Even Volume (units)</w:t>
            </w:r>
          </w:p>
        </w:tc>
        <w:tc>
          <w:tcPr>
            <w:tcW w:w="270" w:type="dxa"/>
            <w:tcBorders>
              <w:left w:val="nil"/>
              <w:bottom w:val="nil"/>
              <w:right w:val="nil"/>
            </w:tcBorders>
          </w:tcPr>
          <w:p w:rsidR="00C94D6F" w:rsidRPr="00C94D6F" w:rsidRDefault="00C94D6F" w:rsidP="005279C7">
            <w:pPr>
              <w:jc w:val="center"/>
              <w:rPr>
                <w:sz w:val="24"/>
                <w:szCs w:val="24"/>
              </w:rPr>
            </w:pPr>
            <w:r w:rsidRPr="00C94D6F">
              <w:rPr>
                <w:sz w:val="24"/>
                <w:szCs w:val="24"/>
              </w:rPr>
              <w:t>=</w:t>
            </w:r>
          </w:p>
        </w:tc>
        <w:tc>
          <w:tcPr>
            <w:tcW w:w="3870" w:type="dxa"/>
            <w:tcBorders>
              <w:left w:val="nil"/>
            </w:tcBorders>
          </w:tcPr>
          <w:p w:rsidR="00C94D6F" w:rsidRPr="00C94D6F" w:rsidRDefault="00C94D6F" w:rsidP="005279C7">
            <w:pPr>
              <w:jc w:val="center"/>
              <w:rPr>
                <w:sz w:val="24"/>
                <w:szCs w:val="24"/>
              </w:rPr>
            </w:pPr>
            <w:r w:rsidRPr="00C94D6F">
              <w:rPr>
                <w:sz w:val="24"/>
                <w:szCs w:val="24"/>
              </w:rPr>
              <w:t xml:space="preserve">Fixed Costs </w:t>
            </w:r>
          </w:p>
        </w:tc>
      </w:tr>
      <w:tr w:rsidR="00C94D6F" w:rsidTr="005279C7">
        <w:tc>
          <w:tcPr>
            <w:tcW w:w="3780" w:type="dxa"/>
            <w:tcBorders>
              <w:top w:val="nil"/>
              <w:right w:val="nil"/>
            </w:tcBorders>
          </w:tcPr>
          <w:p w:rsidR="00C94D6F" w:rsidRPr="00C94D6F" w:rsidRDefault="00C94D6F" w:rsidP="005279C7">
            <w:pPr>
              <w:rPr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right w:val="nil"/>
            </w:tcBorders>
          </w:tcPr>
          <w:p w:rsidR="00C94D6F" w:rsidRPr="00C94D6F" w:rsidRDefault="00C94D6F" w:rsidP="005279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70" w:type="dxa"/>
            <w:tcBorders>
              <w:left w:val="nil"/>
            </w:tcBorders>
          </w:tcPr>
          <w:p w:rsidR="00C94D6F" w:rsidRPr="00C94D6F" w:rsidRDefault="00C94D6F" w:rsidP="005279C7">
            <w:pPr>
              <w:jc w:val="center"/>
              <w:rPr>
                <w:sz w:val="24"/>
                <w:szCs w:val="24"/>
              </w:rPr>
            </w:pPr>
            <w:r w:rsidRPr="00C94D6F">
              <w:rPr>
                <w:sz w:val="24"/>
                <w:szCs w:val="24"/>
              </w:rPr>
              <w:t xml:space="preserve">Unit Contribution Margin </w:t>
            </w:r>
          </w:p>
        </w:tc>
      </w:tr>
    </w:tbl>
    <w:p w:rsidR="00C94D6F" w:rsidRDefault="00C94D6F" w:rsidP="005279C7"/>
    <w:p w:rsidR="00C94D6F" w:rsidRDefault="00C94D6F" w:rsidP="00826196">
      <w:pPr>
        <w:widowControl w:val="0"/>
        <w:numPr>
          <w:ilvl w:val="12"/>
          <w:numId w:val="0"/>
        </w:numPr>
        <w:rPr>
          <w:sz w:val="24"/>
          <w:szCs w:val="24"/>
        </w:rPr>
      </w:pPr>
    </w:p>
    <w:p w:rsidR="00826196" w:rsidRPr="00826196" w:rsidRDefault="00826196" w:rsidP="00826196">
      <w:pPr>
        <w:widowControl w:val="0"/>
        <w:numPr>
          <w:ilvl w:val="0"/>
          <w:numId w:val="41"/>
        </w:numPr>
        <w:ind w:hanging="720"/>
        <w:rPr>
          <w:sz w:val="24"/>
          <w:szCs w:val="24"/>
        </w:rPr>
      </w:pPr>
      <w:r w:rsidRPr="00826196">
        <w:rPr>
          <w:sz w:val="24"/>
          <w:szCs w:val="24"/>
        </w:rPr>
        <w:t xml:space="preserve">To find the </w:t>
      </w:r>
      <w:r w:rsidRPr="00826196">
        <w:rPr>
          <w:b/>
          <w:sz w:val="24"/>
          <w:szCs w:val="24"/>
        </w:rPr>
        <w:t>break-even point in dollars,</w:t>
      </w:r>
      <w:r w:rsidRPr="00826196">
        <w:rPr>
          <w:sz w:val="24"/>
          <w:szCs w:val="24"/>
        </w:rPr>
        <w:t xml:space="preserve"> simply </w:t>
      </w:r>
      <w:r w:rsidRPr="00826196">
        <w:rPr>
          <w:b/>
          <w:sz w:val="24"/>
          <w:szCs w:val="24"/>
        </w:rPr>
        <w:t xml:space="preserve">multiply the break-even point in units by the selling price. </w:t>
      </w:r>
    </w:p>
    <w:p w:rsidR="00826196" w:rsidRPr="00826196" w:rsidRDefault="00826196" w:rsidP="00826196">
      <w:pPr>
        <w:widowControl w:val="0"/>
        <w:ind w:left="2160"/>
        <w:rPr>
          <w:sz w:val="24"/>
          <w:szCs w:val="24"/>
        </w:rPr>
      </w:pPr>
    </w:p>
    <w:p w:rsidR="00C94D6F" w:rsidRDefault="00826196" w:rsidP="00826196">
      <w:pPr>
        <w:widowControl w:val="0"/>
        <w:numPr>
          <w:ilvl w:val="0"/>
          <w:numId w:val="41"/>
        </w:numPr>
        <w:ind w:hanging="720"/>
        <w:rPr>
          <w:sz w:val="24"/>
          <w:szCs w:val="24"/>
        </w:rPr>
      </w:pPr>
      <w:r w:rsidRPr="00826196">
        <w:rPr>
          <w:sz w:val="24"/>
          <w:szCs w:val="24"/>
        </w:rPr>
        <w:t xml:space="preserve">Alternatively, one can use the </w:t>
      </w:r>
      <w:r w:rsidRPr="00826196">
        <w:rPr>
          <w:b/>
          <w:sz w:val="24"/>
          <w:szCs w:val="24"/>
        </w:rPr>
        <w:t xml:space="preserve">contribution margin ratio, </w:t>
      </w:r>
      <w:r w:rsidRPr="00826196">
        <w:rPr>
          <w:sz w:val="24"/>
          <w:szCs w:val="24"/>
        </w:rPr>
        <w:t xml:space="preserve">which is the contribution margin expressed as a percentage of the selling price.  </w:t>
      </w:r>
    </w:p>
    <w:p w:rsidR="00D93B3D" w:rsidRDefault="00D93B3D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C94D6F" w:rsidRDefault="00C94D6F" w:rsidP="00C94D6F">
      <w:pPr>
        <w:pStyle w:val="ListParagraph"/>
        <w:rPr>
          <w:sz w:val="24"/>
          <w:szCs w:val="24"/>
        </w:rPr>
      </w:pPr>
    </w:p>
    <w:p w:rsidR="00C94D6F" w:rsidRDefault="00C94D6F" w:rsidP="00C94D6F"/>
    <w:tbl>
      <w:tblPr>
        <w:tblW w:w="0" w:type="auto"/>
        <w:tblInd w:w="1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70"/>
        <w:gridCol w:w="630"/>
        <w:gridCol w:w="3960"/>
      </w:tblGrid>
      <w:tr w:rsidR="00C94D6F" w:rsidTr="005279C7">
        <w:tc>
          <w:tcPr>
            <w:tcW w:w="3870" w:type="dxa"/>
            <w:tcBorders>
              <w:bottom w:val="nil"/>
              <w:right w:val="nil"/>
            </w:tcBorders>
          </w:tcPr>
          <w:p w:rsidR="00C94D6F" w:rsidRPr="005279C7" w:rsidRDefault="00C94D6F" w:rsidP="00C94D6F">
            <w:pPr>
              <w:rPr>
                <w:b/>
                <w:sz w:val="28"/>
                <w:szCs w:val="28"/>
              </w:rPr>
            </w:pPr>
            <w:r w:rsidRPr="005279C7">
              <w:rPr>
                <w:b/>
                <w:sz w:val="28"/>
                <w:szCs w:val="28"/>
              </w:rPr>
              <w:t>Contribution Margin Ratio</w:t>
            </w: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:rsidR="00C94D6F" w:rsidRPr="00C94D6F" w:rsidRDefault="00C94D6F" w:rsidP="00C94D6F">
            <w:pPr>
              <w:jc w:val="center"/>
              <w:rPr>
                <w:sz w:val="24"/>
                <w:szCs w:val="24"/>
              </w:rPr>
            </w:pPr>
            <w:r w:rsidRPr="00C94D6F">
              <w:rPr>
                <w:sz w:val="24"/>
                <w:szCs w:val="24"/>
              </w:rPr>
              <w:t>=</w:t>
            </w:r>
          </w:p>
        </w:tc>
        <w:tc>
          <w:tcPr>
            <w:tcW w:w="3960" w:type="dxa"/>
            <w:tcBorders>
              <w:left w:val="nil"/>
            </w:tcBorders>
          </w:tcPr>
          <w:p w:rsidR="00C94D6F" w:rsidRPr="00C94D6F" w:rsidRDefault="00C94D6F" w:rsidP="00C94D6F">
            <w:pPr>
              <w:jc w:val="center"/>
              <w:rPr>
                <w:sz w:val="24"/>
                <w:szCs w:val="24"/>
              </w:rPr>
            </w:pPr>
            <w:r w:rsidRPr="00C94D6F">
              <w:rPr>
                <w:sz w:val="24"/>
                <w:szCs w:val="24"/>
              </w:rPr>
              <w:t xml:space="preserve">Contribution Margin </w:t>
            </w:r>
            <w:r w:rsidRPr="00C94D6F">
              <w:rPr>
                <w:i/>
                <w:sz w:val="24"/>
                <w:szCs w:val="24"/>
              </w:rPr>
              <w:t>per unit</w:t>
            </w:r>
          </w:p>
        </w:tc>
      </w:tr>
      <w:tr w:rsidR="00C94D6F" w:rsidTr="005279C7">
        <w:tc>
          <w:tcPr>
            <w:tcW w:w="3870" w:type="dxa"/>
            <w:tcBorders>
              <w:top w:val="nil"/>
              <w:right w:val="nil"/>
            </w:tcBorders>
          </w:tcPr>
          <w:p w:rsidR="00C94D6F" w:rsidRPr="00C94D6F" w:rsidRDefault="00C94D6F" w:rsidP="00C94D6F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right w:val="nil"/>
            </w:tcBorders>
          </w:tcPr>
          <w:p w:rsidR="00C94D6F" w:rsidRPr="00C94D6F" w:rsidRDefault="00C94D6F" w:rsidP="00C94D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left w:val="nil"/>
            </w:tcBorders>
          </w:tcPr>
          <w:p w:rsidR="00C94D6F" w:rsidRPr="00C94D6F" w:rsidRDefault="00C94D6F" w:rsidP="00C94D6F">
            <w:pPr>
              <w:jc w:val="center"/>
              <w:rPr>
                <w:sz w:val="24"/>
                <w:szCs w:val="24"/>
              </w:rPr>
            </w:pPr>
            <w:r w:rsidRPr="00C94D6F">
              <w:rPr>
                <w:sz w:val="24"/>
                <w:szCs w:val="24"/>
              </w:rPr>
              <w:t xml:space="preserve">Sales Price </w:t>
            </w:r>
            <w:r w:rsidRPr="00C94D6F">
              <w:rPr>
                <w:i/>
                <w:sz w:val="24"/>
                <w:szCs w:val="24"/>
              </w:rPr>
              <w:t>per unit</w:t>
            </w:r>
          </w:p>
        </w:tc>
      </w:tr>
    </w:tbl>
    <w:p w:rsidR="00C94D6F" w:rsidRDefault="00C94D6F" w:rsidP="00C94D6F">
      <w:pPr>
        <w:pStyle w:val="ListParagraph"/>
        <w:rPr>
          <w:sz w:val="24"/>
          <w:szCs w:val="24"/>
        </w:rPr>
      </w:pPr>
    </w:p>
    <w:p w:rsidR="00826196" w:rsidRPr="00826196" w:rsidRDefault="00826196" w:rsidP="00826196">
      <w:pPr>
        <w:widowControl w:val="0"/>
        <w:numPr>
          <w:ilvl w:val="0"/>
          <w:numId w:val="41"/>
        </w:numPr>
        <w:ind w:hanging="720"/>
        <w:rPr>
          <w:sz w:val="24"/>
          <w:szCs w:val="24"/>
        </w:rPr>
      </w:pPr>
      <w:r w:rsidRPr="00826196">
        <w:rPr>
          <w:sz w:val="24"/>
          <w:szCs w:val="24"/>
        </w:rPr>
        <w:t>Thus:</w:t>
      </w:r>
    </w:p>
    <w:p w:rsidR="00826196" w:rsidRDefault="00826196" w:rsidP="00826196">
      <w:pPr>
        <w:widowControl w:val="0"/>
        <w:tabs>
          <w:tab w:val="num" w:pos="2880"/>
        </w:tabs>
        <w:ind w:left="2880" w:hanging="720"/>
        <w:rPr>
          <w:sz w:val="24"/>
          <w:szCs w:val="24"/>
        </w:rPr>
      </w:pPr>
    </w:p>
    <w:p w:rsidR="00C94D6F" w:rsidRDefault="00C94D6F" w:rsidP="00C94D6F"/>
    <w:tbl>
      <w:tblPr>
        <w:tblW w:w="0" w:type="auto"/>
        <w:tblInd w:w="1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0"/>
        <w:gridCol w:w="630"/>
        <w:gridCol w:w="3150"/>
      </w:tblGrid>
      <w:tr w:rsidR="00C94D6F" w:rsidTr="005279C7">
        <w:tc>
          <w:tcPr>
            <w:tcW w:w="4680" w:type="dxa"/>
            <w:tcBorders>
              <w:bottom w:val="nil"/>
              <w:right w:val="nil"/>
            </w:tcBorders>
          </w:tcPr>
          <w:p w:rsidR="00C94D6F" w:rsidRPr="005279C7" w:rsidRDefault="00C94D6F" w:rsidP="00C94D6F">
            <w:pPr>
              <w:rPr>
                <w:b/>
                <w:sz w:val="28"/>
                <w:szCs w:val="28"/>
              </w:rPr>
            </w:pPr>
            <w:r w:rsidRPr="005279C7">
              <w:rPr>
                <w:b/>
                <w:sz w:val="28"/>
                <w:szCs w:val="28"/>
              </w:rPr>
              <w:t>Break-Even Volume (sales dollars)</w:t>
            </w: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:rsidR="00C94D6F" w:rsidRPr="00C94D6F" w:rsidRDefault="00C94D6F" w:rsidP="00C94D6F">
            <w:pPr>
              <w:jc w:val="center"/>
              <w:rPr>
                <w:sz w:val="24"/>
                <w:szCs w:val="24"/>
              </w:rPr>
            </w:pPr>
            <w:r w:rsidRPr="00C94D6F">
              <w:rPr>
                <w:sz w:val="24"/>
                <w:szCs w:val="24"/>
              </w:rPr>
              <w:t>=</w:t>
            </w:r>
          </w:p>
        </w:tc>
        <w:tc>
          <w:tcPr>
            <w:tcW w:w="3150" w:type="dxa"/>
            <w:tcBorders>
              <w:left w:val="nil"/>
            </w:tcBorders>
          </w:tcPr>
          <w:p w:rsidR="00C94D6F" w:rsidRPr="00C94D6F" w:rsidRDefault="00C94D6F" w:rsidP="00C94D6F">
            <w:pPr>
              <w:jc w:val="center"/>
              <w:rPr>
                <w:sz w:val="24"/>
                <w:szCs w:val="24"/>
              </w:rPr>
            </w:pPr>
            <w:r w:rsidRPr="00C94D6F">
              <w:rPr>
                <w:sz w:val="24"/>
                <w:szCs w:val="24"/>
              </w:rPr>
              <w:t xml:space="preserve">Fixed Costs </w:t>
            </w:r>
          </w:p>
        </w:tc>
      </w:tr>
      <w:tr w:rsidR="00C94D6F" w:rsidTr="005279C7">
        <w:tc>
          <w:tcPr>
            <w:tcW w:w="4680" w:type="dxa"/>
            <w:tcBorders>
              <w:top w:val="nil"/>
              <w:right w:val="nil"/>
            </w:tcBorders>
          </w:tcPr>
          <w:p w:rsidR="00C94D6F" w:rsidRPr="00C94D6F" w:rsidRDefault="00C94D6F" w:rsidP="00C94D6F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right w:val="nil"/>
            </w:tcBorders>
          </w:tcPr>
          <w:p w:rsidR="00C94D6F" w:rsidRPr="00C94D6F" w:rsidRDefault="00C94D6F" w:rsidP="00C94D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0" w:type="dxa"/>
            <w:tcBorders>
              <w:left w:val="nil"/>
            </w:tcBorders>
          </w:tcPr>
          <w:p w:rsidR="00C94D6F" w:rsidRPr="00C94D6F" w:rsidRDefault="00C94D6F" w:rsidP="00C94D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Contribution Margin Ratio</w:t>
            </w:r>
          </w:p>
        </w:tc>
      </w:tr>
    </w:tbl>
    <w:p w:rsidR="00C94D6F" w:rsidRDefault="00C94D6F" w:rsidP="00C94D6F"/>
    <w:p w:rsidR="00C94D6F" w:rsidRDefault="00C94D6F">
      <w:pPr>
        <w:rPr>
          <w:sz w:val="24"/>
          <w:szCs w:val="24"/>
        </w:rPr>
      </w:pPr>
    </w:p>
    <w:p w:rsidR="00826196" w:rsidRPr="00826196" w:rsidRDefault="00826196" w:rsidP="00826196">
      <w:pPr>
        <w:widowControl w:val="0"/>
        <w:rPr>
          <w:sz w:val="24"/>
          <w:szCs w:val="24"/>
        </w:rPr>
      </w:pPr>
    </w:p>
    <w:p w:rsidR="00826196" w:rsidRPr="00826196" w:rsidRDefault="00826196" w:rsidP="00826196">
      <w:pPr>
        <w:widowControl w:val="0"/>
        <w:numPr>
          <w:ilvl w:val="0"/>
          <w:numId w:val="27"/>
        </w:numPr>
        <w:ind w:left="2160" w:hanging="720"/>
        <w:rPr>
          <w:sz w:val="24"/>
          <w:szCs w:val="24"/>
        </w:rPr>
      </w:pPr>
      <w:r w:rsidRPr="00826196">
        <w:rPr>
          <w:sz w:val="24"/>
          <w:szCs w:val="24"/>
        </w:rPr>
        <w:t>The equation approach is based on the net income equation that students already know:  Sales – Total variable expenses – Total fixed expenses = Profit.</w:t>
      </w:r>
    </w:p>
    <w:p w:rsidR="00826196" w:rsidRPr="00826196" w:rsidRDefault="00826196" w:rsidP="00826196">
      <w:pPr>
        <w:widowControl w:val="0"/>
        <w:rPr>
          <w:sz w:val="24"/>
          <w:szCs w:val="24"/>
        </w:rPr>
      </w:pPr>
    </w:p>
    <w:p w:rsidR="00826196" w:rsidRPr="00C94D6F" w:rsidRDefault="00826196" w:rsidP="00826196">
      <w:pPr>
        <w:widowControl w:val="0"/>
        <w:numPr>
          <w:ilvl w:val="0"/>
          <w:numId w:val="42"/>
        </w:numPr>
        <w:ind w:hanging="720"/>
        <w:rPr>
          <w:b/>
          <w:sz w:val="24"/>
          <w:szCs w:val="24"/>
        </w:rPr>
      </w:pPr>
      <w:r w:rsidRPr="00C94D6F">
        <w:rPr>
          <w:b/>
          <w:sz w:val="24"/>
          <w:szCs w:val="24"/>
        </w:rPr>
        <w:t>At the break-even point, sales revenues equal the sum of variable and fixed expenses since profit is zero.  Thus:</w:t>
      </w:r>
    </w:p>
    <w:p w:rsidR="00826196" w:rsidRPr="00826196" w:rsidRDefault="00826196" w:rsidP="00826196">
      <w:pPr>
        <w:widowControl w:val="0"/>
        <w:ind w:left="2160"/>
        <w:rPr>
          <w:sz w:val="24"/>
          <w:szCs w:val="24"/>
        </w:rPr>
      </w:pPr>
    </w:p>
    <w:p w:rsidR="00826196" w:rsidRDefault="00826196" w:rsidP="00C94D6F">
      <w:pPr>
        <w:pStyle w:val="BodyTextIndent3"/>
        <w:ind w:left="1530"/>
        <w:rPr>
          <w:b/>
          <w:sz w:val="24"/>
          <w:szCs w:val="24"/>
        </w:rPr>
      </w:pPr>
      <w:r w:rsidRPr="00C94D6F">
        <w:rPr>
          <w:b/>
          <w:sz w:val="24"/>
          <w:szCs w:val="24"/>
        </w:rPr>
        <w:t>Break-even point ($) = Total variable expenses + Total fixed expenses</w:t>
      </w:r>
    </w:p>
    <w:p w:rsidR="00A630FF" w:rsidRDefault="00A630FF" w:rsidP="00A630FF">
      <w:pPr>
        <w:pStyle w:val="BodyTextIndent3"/>
        <w:ind w:left="0"/>
        <w:rPr>
          <w:b/>
          <w:sz w:val="24"/>
          <w:szCs w:val="24"/>
        </w:rPr>
      </w:pPr>
    </w:p>
    <w:p w:rsidR="00D93B3D" w:rsidRDefault="00D93B3D" w:rsidP="00A630FF">
      <w:pPr>
        <w:pStyle w:val="BodyTextIndent3"/>
        <w:ind w:left="0"/>
        <w:rPr>
          <w:b/>
          <w:sz w:val="24"/>
          <w:szCs w:val="24"/>
        </w:rPr>
      </w:pPr>
    </w:p>
    <w:p w:rsidR="00A630FF" w:rsidRPr="00C94D6F" w:rsidRDefault="00A630FF" w:rsidP="00A630FF">
      <w:pPr>
        <w:pStyle w:val="BodyTextIndent3"/>
        <w:ind w:left="0"/>
        <w:rPr>
          <w:b/>
          <w:sz w:val="24"/>
          <w:szCs w:val="24"/>
        </w:rPr>
      </w:pPr>
      <w:r>
        <w:rPr>
          <w:rFonts w:ascii="Book Antiqua" w:hAnsi="Book Antiqua"/>
          <w:b/>
          <w:sz w:val="24"/>
        </w:rPr>
        <w:t>3</w:t>
      </w:r>
      <w:r w:rsidRPr="00CF5BE0">
        <w:rPr>
          <w:rFonts w:ascii="Book Antiqua" w:hAnsi="Book Antiqua"/>
          <w:b/>
          <w:sz w:val="24"/>
        </w:rPr>
        <w:t>.</w:t>
      </w:r>
      <w:r w:rsidRPr="00CF5BE0">
        <w:rPr>
          <w:rFonts w:ascii="Book Antiqua" w:hAnsi="Book Antiqua"/>
          <w:b/>
          <w:sz w:val="24"/>
        </w:rPr>
        <w:tab/>
      </w:r>
      <w:r w:rsidRPr="00CF5BE0">
        <w:rPr>
          <w:rFonts w:ascii="Book Antiqua" w:hAnsi="Book Antiqua"/>
          <w:b/>
          <w:sz w:val="24"/>
        </w:rPr>
        <w:t>GRAPHING CVP RELATIONSHIPS</w:t>
      </w:r>
    </w:p>
    <w:p w:rsidR="00826196" w:rsidRPr="00826196" w:rsidRDefault="00826196" w:rsidP="00826196">
      <w:pPr>
        <w:widowControl w:val="0"/>
        <w:ind w:left="5040" w:firstLine="720"/>
        <w:rPr>
          <w:sz w:val="24"/>
          <w:szCs w:val="24"/>
        </w:rPr>
      </w:pPr>
    </w:p>
    <w:p w:rsidR="00826196" w:rsidRPr="00826196" w:rsidRDefault="00826196" w:rsidP="00826196">
      <w:pPr>
        <w:widowControl w:val="0"/>
        <w:numPr>
          <w:ilvl w:val="0"/>
          <w:numId w:val="2"/>
        </w:numPr>
        <w:ind w:left="1440" w:hanging="720"/>
        <w:rPr>
          <w:sz w:val="24"/>
          <w:szCs w:val="24"/>
        </w:rPr>
      </w:pPr>
      <w:r w:rsidRPr="00826196">
        <w:rPr>
          <w:sz w:val="24"/>
          <w:szCs w:val="24"/>
        </w:rPr>
        <w:t xml:space="preserve">CVP relationships can be communicated in the form of a </w:t>
      </w:r>
      <w:r w:rsidRPr="00826196">
        <w:rPr>
          <w:b/>
          <w:sz w:val="24"/>
          <w:szCs w:val="24"/>
        </w:rPr>
        <w:t xml:space="preserve">cost-volume-profit graph, </w:t>
      </w:r>
      <w:r w:rsidRPr="00826196">
        <w:rPr>
          <w:sz w:val="24"/>
          <w:szCs w:val="24"/>
        </w:rPr>
        <w:t xml:space="preserve">which shows the effects on profit of a change in volume (see Exhibit 7-1 in the text).  </w:t>
      </w:r>
    </w:p>
    <w:p w:rsidR="00826196" w:rsidRPr="00826196" w:rsidRDefault="00826196" w:rsidP="00826196">
      <w:pPr>
        <w:widowControl w:val="0"/>
        <w:ind w:left="720"/>
        <w:rPr>
          <w:sz w:val="24"/>
          <w:szCs w:val="24"/>
        </w:rPr>
      </w:pPr>
    </w:p>
    <w:p w:rsidR="00826196" w:rsidRPr="00826196" w:rsidRDefault="00826196" w:rsidP="00826196">
      <w:pPr>
        <w:widowControl w:val="0"/>
        <w:numPr>
          <w:ilvl w:val="0"/>
          <w:numId w:val="27"/>
        </w:numPr>
        <w:tabs>
          <w:tab w:val="clear" w:pos="720"/>
          <w:tab w:val="num" w:pos="2160"/>
        </w:tabs>
        <w:ind w:left="2160" w:hanging="720"/>
        <w:rPr>
          <w:sz w:val="24"/>
          <w:szCs w:val="24"/>
        </w:rPr>
      </w:pPr>
      <w:r w:rsidRPr="00826196">
        <w:rPr>
          <w:sz w:val="24"/>
          <w:szCs w:val="24"/>
        </w:rPr>
        <w:t xml:space="preserve">An alternative format, called a </w:t>
      </w:r>
      <w:r w:rsidRPr="00826196">
        <w:rPr>
          <w:b/>
          <w:sz w:val="24"/>
          <w:szCs w:val="24"/>
        </w:rPr>
        <w:t xml:space="preserve">profit-volume graph, </w:t>
      </w:r>
      <w:r w:rsidRPr="00826196">
        <w:rPr>
          <w:sz w:val="24"/>
          <w:szCs w:val="24"/>
        </w:rPr>
        <w:t>highlights the amount of profit or loss at a given level of activity (see Exhibit 7-3).</w:t>
      </w:r>
    </w:p>
    <w:p w:rsidR="00826196" w:rsidRDefault="00826196" w:rsidP="00826196">
      <w:pPr>
        <w:widowControl w:val="0"/>
        <w:rPr>
          <w:sz w:val="24"/>
          <w:szCs w:val="24"/>
        </w:rPr>
      </w:pPr>
    </w:p>
    <w:p w:rsidR="00D93B3D" w:rsidRDefault="00D93B3D" w:rsidP="00826196">
      <w:pPr>
        <w:widowControl w:val="0"/>
        <w:rPr>
          <w:sz w:val="24"/>
          <w:szCs w:val="24"/>
        </w:rPr>
      </w:pPr>
    </w:p>
    <w:p w:rsidR="00D93B3D" w:rsidRDefault="00D93B3D">
      <w:pPr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br w:type="page"/>
      </w:r>
    </w:p>
    <w:p w:rsidR="000A00A5" w:rsidRDefault="000A00A5" w:rsidP="00826196">
      <w:pPr>
        <w:widowControl w:val="0"/>
        <w:rPr>
          <w:sz w:val="24"/>
          <w:szCs w:val="24"/>
        </w:rPr>
      </w:pPr>
      <w:r>
        <w:rPr>
          <w:rFonts w:ascii="Book Antiqua" w:hAnsi="Book Antiqua"/>
          <w:b/>
          <w:sz w:val="24"/>
        </w:rPr>
        <w:lastRenderedPageBreak/>
        <w:t>4</w:t>
      </w:r>
      <w:r w:rsidRPr="00CF5BE0">
        <w:rPr>
          <w:rFonts w:ascii="Book Antiqua" w:hAnsi="Book Antiqua"/>
          <w:b/>
          <w:sz w:val="24"/>
        </w:rPr>
        <w:t>.</w:t>
      </w:r>
      <w:r w:rsidRPr="00CF5BE0">
        <w:rPr>
          <w:rFonts w:ascii="Book Antiqua" w:hAnsi="Book Antiqua"/>
          <w:b/>
          <w:sz w:val="24"/>
        </w:rPr>
        <w:tab/>
      </w:r>
      <w:r w:rsidRPr="00CF5BE0">
        <w:rPr>
          <w:rFonts w:ascii="Book Antiqua" w:hAnsi="Book Antiqua"/>
          <w:b/>
          <w:sz w:val="24"/>
        </w:rPr>
        <w:t>TARGET PROFIT</w:t>
      </w:r>
    </w:p>
    <w:p w:rsidR="000A00A5" w:rsidRPr="00826196" w:rsidRDefault="000A00A5" w:rsidP="00826196">
      <w:pPr>
        <w:widowControl w:val="0"/>
        <w:rPr>
          <w:sz w:val="24"/>
          <w:szCs w:val="24"/>
        </w:rPr>
      </w:pPr>
    </w:p>
    <w:p w:rsidR="00826196" w:rsidRPr="00826196" w:rsidRDefault="00826196" w:rsidP="00826196">
      <w:pPr>
        <w:widowControl w:val="0"/>
        <w:numPr>
          <w:ilvl w:val="0"/>
          <w:numId w:val="23"/>
        </w:numPr>
        <w:rPr>
          <w:sz w:val="24"/>
          <w:szCs w:val="24"/>
        </w:rPr>
      </w:pPr>
      <w:r w:rsidRPr="00826196">
        <w:rPr>
          <w:sz w:val="24"/>
          <w:szCs w:val="24"/>
        </w:rPr>
        <w:t xml:space="preserve">The preceding equations can be modified to determine the level of sales needed to produce a particular </w:t>
      </w:r>
      <w:r w:rsidRPr="00826196">
        <w:rPr>
          <w:b/>
          <w:sz w:val="24"/>
          <w:szCs w:val="24"/>
        </w:rPr>
        <w:t>target net profit.</w:t>
      </w:r>
      <w:r w:rsidRPr="00826196">
        <w:rPr>
          <w:sz w:val="24"/>
          <w:szCs w:val="24"/>
        </w:rPr>
        <w:t xml:space="preserve">  </w:t>
      </w:r>
    </w:p>
    <w:p w:rsidR="00826196" w:rsidRPr="00826196" w:rsidRDefault="00826196" w:rsidP="00826196">
      <w:pPr>
        <w:widowControl w:val="0"/>
        <w:ind w:left="720"/>
        <w:rPr>
          <w:sz w:val="24"/>
          <w:szCs w:val="24"/>
        </w:rPr>
      </w:pPr>
    </w:p>
    <w:p w:rsidR="00826196" w:rsidRPr="00826196" w:rsidRDefault="00826196" w:rsidP="00826196">
      <w:pPr>
        <w:widowControl w:val="0"/>
        <w:numPr>
          <w:ilvl w:val="0"/>
          <w:numId w:val="28"/>
        </w:numPr>
        <w:tabs>
          <w:tab w:val="clear" w:pos="360"/>
        </w:tabs>
        <w:ind w:left="2160" w:hanging="720"/>
        <w:rPr>
          <w:sz w:val="24"/>
          <w:szCs w:val="24"/>
        </w:rPr>
      </w:pPr>
      <w:r w:rsidRPr="00826196">
        <w:rPr>
          <w:i/>
          <w:sz w:val="24"/>
          <w:szCs w:val="24"/>
        </w:rPr>
        <w:t>Contribution approach</w:t>
      </w:r>
      <w:r w:rsidRPr="00826196">
        <w:rPr>
          <w:sz w:val="24"/>
          <w:szCs w:val="24"/>
        </w:rPr>
        <w:t>—</w:t>
      </w:r>
      <w:proofErr w:type="gramStart"/>
      <w:r w:rsidRPr="00826196">
        <w:rPr>
          <w:sz w:val="24"/>
          <w:szCs w:val="24"/>
        </w:rPr>
        <w:t>Each</w:t>
      </w:r>
      <w:proofErr w:type="gramEnd"/>
      <w:r w:rsidRPr="00826196">
        <w:rPr>
          <w:sz w:val="24"/>
          <w:szCs w:val="24"/>
        </w:rPr>
        <w:t xml:space="preserve"> unit now contributes toward covering fixed expenses </w:t>
      </w:r>
      <w:r w:rsidRPr="00826196">
        <w:rPr>
          <w:i/>
          <w:sz w:val="24"/>
          <w:szCs w:val="24"/>
        </w:rPr>
        <w:t>and</w:t>
      </w:r>
      <w:r w:rsidRPr="00826196">
        <w:rPr>
          <w:sz w:val="24"/>
          <w:szCs w:val="24"/>
        </w:rPr>
        <w:t xml:space="preserve"> generating profit (some amount other than zero).  Accordingly, the equation becomes:</w:t>
      </w:r>
    </w:p>
    <w:p w:rsidR="00826196" w:rsidRPr="00826196" w:rsidRDefault="00826196" w:rsidP="00826196">
      <w:pPr>
        <w:widowControl w:val="0"/>
        <w:rPr>
          <w:sz w:val="24"/>
          <w:szCs w:val="24"/>
        </w:rPr>
      </w:pPr>
    </w:p>
    <w:p w:rsidR="00826196" w:rsidRPr="00C94D6F" w:rsidRDefault="00826196" w:rsidP="00C94D6F">
      <w:pPr>
        <w:pStyle w:val="BodyTextIndent2"/>
        <w:ind w:left="720"/>
        <w:rPr>
          <w:b/>
          <w:sz w:val="24"/>
          <w:szCs w:val="24"/>
        </w:rPr>
      </w:pPr>
      <w:r w:rsidRPr="00C94D6F">
        <w:rPr>
          <w:b/>
          <w:sz w:val="24"/>
          <w:szCs w:val="24"/>
        </w:rPr>
        <w:t xml:space="preserve">Sales (units) = (Fixed expenses + Target net profit) </w:t>
      </w:r>
      <w:r w:rsidRPr="00C94D6F">
        <w:rPr>
          <w:b/>
          <w:sz w:val="24"/>
          <w:szCs w:val="24"/>
        </w:rPr>
        <w:sym w:font="Courier New" w:char="00F7"/>
      </w:r>
      <w:r w:rsidRPr="00C94D6F">
        <w:rPr>
          <w:b/>
          <w:sz w:val="24"/>
          <w:szCs w:val="24"/>
        </w:rPr>
        <w:t xml:space="preserve"> Contribution margin per unit</w:t>
      </w:r>
    </w:p>
    <w:p w:rsidR="00826196" w:rsidRPr="00826196" w:rsidRDefault="00826196" w:rsidP="00826196">
      <w:pPr>
        <w:widowControl w:val="0"/>
        <w:ind w:left="1440"/>
        <w:rPr>
          <w:sz w:val="24"/>
          <w:szCs w:val="24"/>
        </w:rPr>
      </w:pPr>
    </w:p>
    <w:p w:rsidR="00826196" w:rsidRPr="00826196" w:rsidRDefault="00826196" w:rsidP="00826196">
      <w:pPr>
        <w:widowControl w:val="0"/>
        <w:numPr>
          <w:ilvl w:val="0"/>
          <w:numId w:val="29"/>
        </w:numPr>
        <w:tabs>
          <w:tab w:val="clear" w:pos="360"/>
        </w:tabs>
        <w:ind w:left="2160" w:hanging="720"/>
        <w:rPr>
          <w:sz w:val="24"/>
          <w:szCs w:val="24"/>
        </w:rPr>
      </w:pPr>
      <w:r w:rsidRPr="00826196">
        <w:rPr>
          <w:i/>
          <w:sz w:val="24"/>
          <w:szCs w:val="24"/>
        </w:rPr>
        <w:t>Equation approach</w:t>
      </w:r>
      <w:r w:rsidRPr="00826196">
        <w:rPr>
          <w:sz w:val="24"/>
          <w:szCs w:val="24"/>
        </w:rPr>
        <w:t xml:space="preserve">—Sales dollars must now be large enough to cover variable expenses and fixed expenses, </w:t>
      </w:r>
      <w:r w:rsidRPr="00826196">
        <w:rPr>
          <w:i/>
          <w:sz w:val="24"/>
          <w:szCs w:val="24"/>
        </w:rPr>
        <w:t xml:space="preserve">and </w:t>
      </w:r>
      <w:r w:rsidRPr="00826196">
        <w:rPr>
          <w:sz w:val="24"/>
          <w:szCs w:val="24"/>
        </w:rPr>
        <w:t>produce a particular profit.  Thus:</w:t>
      </w:r>
    </w:p>
    <w:p w:rsidR="00826196" w:rsidRPr="00826196" w:rsidRDefault="00826196" w:rsidP="00826196">
      <w:pPr>
        <w:widowControl w:val="0"/>
        <w:ind w:left="1440"/>
        <w:rPr>
          <w:sz w:val="24"/>
          <w:szCs w:val="24"/>
        </w:rPr>
      </w:pPr>
    </w:p>
    <w:p w:rsidR="00826196" w:rsidRPr="00380561" w:rsidRDefault="00826196" w:rsidP="00380561">
      <w:pPr>
        <w:widowControl w:val="0"/>
        <w:ind w:left="720"/>
        <w:rPr>
          <w:b/>
          <w:sz w:val="24"/>
          <w:szCs w:val="24"/>
        </w:rPr>
      </w:pPr>
      <w:r w:rsidRPr="00380561">
        <w:rPr>
          <w:b/>
          <w:sz w:val="24"/>
          <w:szCs w:val="24"/>
        </w:rPr>
        <w:t>Sales ($) = Total variable expenses + Total fixed expenses + Target net profit</w:t>
      </w:r>
    </w:p>
    <w:p w:rsidR="00826196" w:rsidRPr="00826196" w:rsidRDefault="00826196" w:rsidP="00826196">
      <w:pPr>
        <w:widowControl w:val="0"/>
        <w:ind w:left="1440"/>
        <w:rPr>
          <w:i/>
          <w:sz w:val="24"/>
          <w:szCs w:val="24"/>
        </w:rPr>
      </w:pPr>
    </w:p>
    <w:p w:rsidR="00C94D6F" w:rsidRDefault="00C94D6F" w:rsidP="00C94D6F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C94D6F" w:rsidTr="00C94D6F">
        <w:tc>
          <w:tcPr>
            <w:tcW w:w="9576" w:type="dxa"/>
          </w:tcPr>
          <w:p w:rsidR="00C94D6F" w:rsidRDefault="005279C7" w:rsidP="00C94D6F">
            <w:pPr>
              <w:rPr>
                <w:b/>
                <w:sz w:val="28"/>
                <w:szCs w:val="28"/>
              </w:rPr>
            </w:pPr>
            <w:r w:rsidRPr="005279C7">
              <w:rPr>
                <w:b/>
                <w:sz w:val="28"/>
                <w:szCs w:val="28"/>
                <w:highlight w:val="yellow"/>
              </w:rPr>
              <w:t>UNDERSTANDING CVP AND UNDERSTANDING BREAKEVEN ARE IMPORTANT TAKEAWAYS IN THE COURSE, AND WILL BE IMPORTANT IN TESTING SITUATIONS.</w:t>
            </w:r>
            <w:r w:rsidRPr="00C94D6F">
              <w:rPr>
                <w:b/>
                <w:sz w:val="28"/>
                <w:szCs w:val="28"/>
              </w:rPr>
              <w:t xml:space="preserve">  </w:t>
            </w:r>
          </w:p>
          <w:p w:rsidR="005279C7" w:rsidRPr="00C94D6F" w:rsidRDefault="005279C7" w:rsidP="00C94D6F">
            <w:pPr>
              <w:rPr>
                <w:b/>
                <w:sz w:val="28"/>
                <w:szCs w:val="28"/>
              </w:rPr>
            </w:pPr>
          </w:p>
        </w:tc>
      </w:tr>
    </w:tbl>
    <w:p w:rsidR="00C94D6F" w:rsidRDefault="00C94D6F" w:rsidP="00C94D6F">
      <w:pPr>
        <w:rPr>
          <w:b/>
        </w:rPr>
      </w:pPr>
    </w:p>
    <w:p w:rsidR="003970F4" w:rsidRDefault="003970F4">
      <w:pPr>
        <w:rPr>
          <w:b/>
          <w:sz w:val="24"/>
          <w:szCs w:val="24"/>
        </w:rPr>
      </w:pPr>
    </w:p>
    <w:p w:rsidR="003970F4" w:rsidRPr="003970F4" w:rsidRDefault="003970F4" w:rsidP="003970F4">
      <w:pPr>
        <w:rPr>
          <w:b/>
          <w:sz w:val="24"/>
          <w:szCs w:val="24"/>
        </w:rPr>
      </w:pPr>
      <w:r w:rsidRPr="003970F4">
        <w:rPr>
          <w:b/>
          <w:sz w:val="24"/>
          <w:szCs w:val="24"/>
        </w:rPr>
        <w:t>Profit Planning</w:t>
      </w:r>
      <w:r>
        <w:rPr>
          <w:b/>
          <w:sz w:val="24"/>
          <w:szCs w:val="24"/>
        </w:rPr>
        <w:t>—Target Profit</w:t>
      </w:r>
    </w:p>
    <w:p w:rsidR="003970F4" w:rsidRPr="003970F4" w:rsidRDefault="003970F4" w:rsidP="003970F4">
      <w:pPr>
        <w:rPr>
          <w:sz w:val="24"/>
          <w:szCs w:val="24"/>
        </w:rPr>
      </w:pPr>
    </w:p>
    <w:p w:rsidR="003970F4" w:rsidRPr="003970F4" w:rsidRDefault="003970F4" w:rsidP="003970F4">
      <w:pPr>
        <w:rPr>
          <w:sz w:val="24"/>
          <w:szCs w:val="24"/>
        </w:rPr>
      </w:pPr>
      <w:r w:rsidRPr="003970F4">
        <w:rPr>
          <w:sz w:val="24"/>
          <w:szCs w:val="24"/>
        </w:rPr>
        <w:t xml:space="preserve">Knowledge of break-even can be use in planning.  A company may want to estimate what sales volume is necessary to achieve a certain </w:t>
      </w:r>
      <w:r w:rsidRPr="003970F4">
        <w:rPr>
          <w:b/>
          <w:sz w:val="24"/>
          <w:szCs w:val="24"/>
        </w:rPr>
        <w:t>target profit.</w:t>
      </w:r>
      <w:r w:rsidRPr="003970F4">
        <w:rPr>
          <w:sz w:val="24"/>
          <w:szCs w:val="24"/>
        </w:rPr>
        <w:t xml:space="preserve">  </w:t>
      </w:r>
    </w:p>
    <w:p w:rsidR="003970F4" w:rsidRPr="003970F4" w:rsidRDefault="003970F4" w:rsidP="003970F4">
      <w:pPr>
        <w:rPr>
          <w:sz w:val="24"/>
          <w:szCs w:val="24"/>
        </w:rPr>
      </w:pPr>
    </w:p>
    <w:p w:rsidR="003970F4" w:rsidRPr="003970F4" w:rsidRDefault="003970F4" w:rsidP="003970F4">
      <w:pPr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00"/>
        <w:gridCol w:w="240"/>
        <w:gridCol w:w="3420"/>
      </w:tblGrid>
      <w:tr w:rsidR="003970F4" w:rsidRPr="003970F4" w:rsidTr="006B7573">
        <w:tc>
          <w:tcPr>
            <w:tcW w:w="3000" w:type="dxa"/>
            <w:tcBorders>
              <w:bottom w:val="nil"/>
              <w:right w:val="nil"/>
            </w:tcBorders>
          </w:tcPr>
          <w:p w:rsidR="003970F4" w:rsidRPr="006B7573" w:rsidRDefault="003970F4" w:rsidP="00786458">
            <w:pPr>
              <w:rPr>
                <w:b/>
                <w:sz w:val="28"/>
                <w:szCs w:val="28"/>
              </w:rPr>
            </w:pPr>
            <w:r w:rsidRPr="006B7573">
              <w:rPr>
                <w:b/>
                <w:sz w:val="28"/>
                <w:szCs w:val="28"/>
              </w:rPr>
              <w:t>Target Profit (units)</w:t>
            </w:r>
          </w:p>
        </w:tc>
        <w:tc>
          <w:tcPr>
            <w:tcW w:w="240" w:type="dxa"/>
            <w:tcBorders>
              <w:left w:val="nil"/>
              <w:bottom w:val="nil"/>
              <w:right w:val="nil"/>
            </w:tcBorders>
          </w:tcPr>
          <w:p w:rsidR="003970F4" w:rsidRPr="003970F4" w:rsidRDefault="003970F4" w:rsidP="00786458">
            <w:pPr>
              <w:jc w:val="center"/>
              <w:rPr>
                <w:sz w:val="24"/>
                <w:szCs w:val="24"/>
              </w:rPr>
            </w:pPr>
            <w:r w:rsidRPr="003970F4">
              <w:rPr>
                <w:sz w:val="24"/>
                <w:szCs w:val="24"/>
              </w:rPr>
              <w:t>=</w:t>
            </w:r>
          </w:p>
        </w:tc>
        <w:tc>
          <w:tcPr>
            <w:tcW w:w="3420" w:type="dxa"/>
            <w:tcBorders>
              <w:left w:val="nil"/>
            </w:tcBorders>
          </w:tcPr>
          <w:p w:rsidR="003970F4" w:rsidRPr="003970F4" w:rsidRDefault="003970F4" w:rsidP="00786458">
            <w:pPr>
              <w:jc w:val="center"/>
              <w:rPr>
                <w:sz w:val="24"/>
                <w:szCs w:val="24"/>
              </w:rPr>
            </w:pPr>
            <w:r w:rsidRPr="003970F4">
              <w:rPr>
                <w:sz w:val="24"/>
                <w:szCs w:val="24"/>
              </w:rPr>
              <w:t>Fixed Costs + Target Profit</w:t>
            </w:r>
          </w:p>
        </w:tc>
      </w:tr>
      <w:tr w:rsidR="003970F4" w:rsidRPr="003970F4" w:rsidTr="006B7573">
        <w:tc>
          <w:tcPr>
            <w:tcW w:w="3000" w:type="dxa"/>
            <w:tcBorders>
              <w:top w:val="nil"/>
              <w:right w:val="nil"/>
            </w:tcBorders>
          </w:tcPr>
          <w:p w:rsidR="003970F4" w:rsidRPr="003970F4" w:rsidRDefault="003970F4" w:rsidP="00786458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right w:val="nil"/>
            </w:tcBorders>
          </w:tcPr>
          <w:p w:rsidR="003970F4" w:rsidRPr="003970F4" w:rsidRDefault="003970F4" w:rsidP="007864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left w:val="nil"/>
            </w:tcBorders>
          </w:tcPr>
          <w:p w:rsidR="003970F4" w:rsidRPr="003970F4" w:rsidRDefault="003970F4" w:rsidP="00786458">
            <w:pPr>
              <w:jc w:val="center"/>
              <w:rPr>
                <w:sz w:val="24"/>
                <w:szCs w:val="24"/>
              </w:rPr>
            </w:pPr>
            <w:r w:rsidRPr="003970F4">
              <w:rPr>
                <w:sz w:val="24"/>
                <w:szCs w:val="24"/>
              </w:rPr>
              <w:t>Unit Contribution Margin</w:t>
            </w:r>
            <w:r>
              <w:rPr>
                <w:sz w:val="24"/>
                <w:szCs w:val="24"/>
              </w:rPr>
              <w:t xml:space="preserve"> (1)</w:t>
            </w:r>
          </w:p>
        </w:tc>
      </w:tr>
    </w:tbl>
    <w:p w:rsidR="003970F4" w:rsidRPr="003970F4" w:rsidRDefault="003970F4" w:rsidP="003970F4">
      <w:pPr>
        <w:rPr>
          <w:sz w:val="24"/>
          <w:szCs w:val="24"/>
        </w:rPr>
      </w:pPr>
    </w:p>
    <w:p w:rsidR="003970F4" w:rsidRPr="003970F4" w:rsidRDefault="003970F4" w:rsidP="003970F4">
      <w:pPr>
        <w:pStyle w:val="ListParagraph"/>
        <w:numPr>
          <w:ilvl w:val="0"/>
          <w:numId w:val="45"/>
        </w:numPr>
        <w:rPr>
          <w:sz w:val="24"/>
          <w:szCs w:val="24"/>
        </w:rPr>
      </w:pPr>
      <w:r w:rsidRPr="003970F4">
        <w:rPr>
          <w:sz w:val="24"/>
          <w:szCs w:val="24"/>
        </w:rPr>
        <w:t>Unit contribution margin = Sales price per unit – Variable costs per unit</w:t>
      </w:r>
    </w:p>
    <w:p w:rsidR="003970F4" w:rsidRPr="003970F4" w:rsidRDefault="003970F4" w:rsidP="003970F4">
      <w:pPr>
        <w:rPr>
          <w:sz w:val="24"/>
          <w:szCs w:val="24"/>
        </w:rPr>
      </w:pPr>
    </w:p>
    <w:p w:rsidR="003970F4" w:rsidRPr="003970F4" w:rsidRDefault="003970F4" w:rsidP="003970F4">
      <w:pPr>
        <w:rPr>
          <w:sz w:val="24"/>
          <w:szCs w:val="24"/>
        </w:rPr>
      </w:pPr>
    </w:p>
    <w:tbl>
      <w:tblPr>
        <w:tblW w:w="0" w:type="auto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70"/>
        <w:gridCol w:w="480"/>
        <w:gridCol w:w="3120"/>
      </w:tblGrid>
      <w:tr w:rsidR="003970F4" w:rsidRPr="003970F4" w:rsidTr="006B7573">
        <w:tc>
          <w:tcPr>
            <w:tcW w:w="3570" w:type="dxa"/>
            <w:tcBorders>
              <w:bottom w:val="nil"/>
              <w:right w:val="nil"/>
            </w:tcBorders>
          </w:tcPr>
          <w:p w:rsidR="003970F4" w:rsidRPr="003970F4" w:rsidRDefault="003970F4" w:rsidP="00786458">
            <w:pPr>
              <w:rPr>
                <w:b/>
                <w:sz w:val="24"/>
                <w:szCs w:val="24"/>
              </w:rPr>
            </w:pPr>
            <w:r w:rsidRPr="006B7573">
              <w:rPr>
                <w:b/>
                <w:sz w:val="28"/>
                <w:szCs w:val="28"/>
              </w:rPr>
              <w:t>Target Profit (sales dollars</w:t>
            </w:r>
            <w:r w:rsidRPr="003970F4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</w:tcPr>
          <w:p w:rsidR="003970F4" w:rsidRPr="003970F4" w:rsidRDefault="003970F4" w:rsidP="00786458">
            <w:pPr>
              <w:jc w:val="center"/>
              <w:rPr>
                <w:sz w:val="24"/>
                <w:szCs w:val="24"/>
              </w:rPr>
            </w:pPr>
            <w:r w:rsidRPr="003970F4">
              <w:rPr>
                <w:sz w:val="24"/>
                <w:szCs w:val="24"/>
              </w:rPr>
              <w:t>=</w:t>
            </w:r>
          </w:p>
        </w:tc>
        <w:tc>
          <w:tcPr>
            <w:tcW w:w="3120" w:type="dxa"/>
            <w:tcBorders>
              <w:left w:val="nil"/>
            </w:tcBorders>
          </w:tcPr>
          <w:p w:rsidR="003970F4" w:rsidRPr="003970F4" w:rsidRDefault="003970F4" w:rsidP="00786458">
            <w:pPr>
              <w:jc w:val="center"/>
              <w:rPr>
                <w:sz w:val="24"/>
                <w:szCs w:val="24"/>
              </w:rPr>
            </w:pPr>
            <w:r w:rsidRPr="003970F4">
              <w:rPr>
                <w:sz w:val="24"/>
                <w:szCs w:val="24"/>
              </w:rPr>
              <w:t>Fixed Costs + Target Profit</w:t>
            </w:r>
          </w:p>
        </w:tc>
      </w:tr>
      <w:tr w:rsidR="003970F4" w:rsidRPr="003970F4" w:rsidTr="006B7573">
        <w:tc>
          <w:tcPr>
            <w:tcW w:w="3570" w:type="dxa"/>
            <w:tcBorders>
              <w:top w:val="nil"/>
              <w:right w:val="nil"/>
            </w:tcBorders>
          </w:tcPr>
          <w:p w:rsidR="003970F4" w:rsidRPr="003970F4" w:rsidRDefault="003970F4" w:rsidP="00786458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right w:val="nil"/>
            </w:tcBorders>
          </w:tcPr>
          <w:p w:rsidR="003970F4" w:rsidRPr="003970F4" w:rsidRDefault="003970F4" w:rsidP="007864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left w:val="nil"/>
            </w:tcBorders>
          </w:tcPr>
          <w:p w:rsidR="003970F4" w:rsidRPr="003970F4" w:rsidRDefault="003970F4" w:rsidP="00786458">
            <w:pPr>
              <w:jc w:val="center"/>
              <w:rPr>
                <w:sz w:val="24"/>
                <w:szCs w:val="24"/>
              </w:rPr>
            </w:pPr>
            <w:r w:rsidRPr="003970F4">
              <w:rPr>
                <w:sz w:val="24"/>
                <w:szCs w:val="24"/>
              </w:rPr>
              <w:t>Contribution Margin Ratio</w:t>
            </w:r>
          </w:p>
        </w:tc>
      </w:tr>
    </w:tbl>
    <w:p w:rsidR="003970F4" w:rsidRPr="003970F4" w:rsidRDefault="003970F4" w:rsidP="003970F4">
      <w:pPr>
        <w:rPr>
          <w:sz w:val="24"/>
          <w:szCs w:val="24"/>
        </w:rPr>
      </w:pPr>
    </w:p>
    <w:p w:rsidR="003970F4" w:rsidRPr="006B7573" w:rsidRDefault="006B7573" w:rsidP="003970F4">
      <w:pPr>
        <w:rPr>
          <w:i/>
          <w:sz w:val="24"/>
          <w:szCs w:val="24"/>
        </w:rPr>
      </w:pPr>
      <w:r w:rsidRPr="006B7573">
        <w:rPr>
          <w:i/>
          <w:sz w:val="24"/>
          <w:szCs w:val="24"/>
        </w:rPr>
        <w:t xml:space="preserve">NOTICE, THESE FORMULAS ARE A VARIATION OF THE BREAK-EVEN FORMULAS, IN WHICH TARGET PROFIT IS SET AT ZERO. </w:t>
      </w:r>
    </w:p>
    <w:p w:rsidR="003970F4" w:rsidRPr="003970F4" w:rsidRDefault="003970F4" w:rsidP="003970F4">
      <w:pPr>
        <w:rPr>
          <w:sz w:val="24"/>
          <w:szCs w:val="24"/>
        </w:rPr>
      </w:pPr>
    </w:p>
    <w:p w:rsidR="003970F4" w:rsidRPr="003970F4" w:rsidRDefault="003970F4" w:rsidP="003970F4">
      <w:pPr>
        <w:rPr>
          <w:b/>
          <w:sz w:val="24"/>
          <w:szCs w:val="24"/>
        </w:rPr>
      </w:pPr>
      <w:r w:rsidRPr="003970F4">
        <w:rPr>
          <w:b/>
          <w:sz w:val="24"/>
          <w:szCs w:val="24"/>
        </w:rPr>
        <w:t xml:space="preserve">NOTE: these computations are important takeaways from this chapter.  </w:t>
      </w:r>
    </w:p>
    <w:p w:rsidR="003970F4" w:rsidRDefault="003970F4">
      <w:pPr>
        <w:rPr>
          <w:b/>
          <w:sz w:val="24"/>
          <w:szCs w:val="24"/>
        </w:rPr>
      </w:pPr>
    </w:p>
    <w:p w:rsidR="00D93B3D" w:rsidRDefault="00D93B3D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826196" w:rsidRPr="00826196" w:rsidRDefault="009344B2" w:rsidP="00826196">
      <w:pPr>
        <w:widowControl w:val="0"/>
        <w:ind w:left="720" w:hanging="72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5</w:t>
      </w:r>
      <w:r w:rsidR="00826196" w:rsidRPr="00826196">
        <w:rPr>
          <w:b/>
          <w:sz w:val="24"/>
          <w:szCs w:val="24"/>
        </w:rPr>
        <w:t>.</w:t>
      </w:r>
      <w:r w:rsidR="00826196" w:rsidRPr="00826196">
        <w:rPr>
          <w:b/>
          <w:sz w:val="24"/>
          <w:szCs w:val="24"/>
        </w:rPr>
        <w:tab/>
        <w:t>APPLYING CVP ANALYSIS</w:t>
      </w:r>
    </w:p>
    <w:p w:rsidR="00826196" w:rsidRPr="00826196" w:rsidRDefault="00826196" w:rsidP="00826196">
      <w:pPr>
        <w:widowControl w:val="0"/>
        <w:rPr>
          <w:sz w:val="24"/>
          <w:szCs w:val="24"/>
        </w:rPr>
      </w:pPr>
    </w:p>
    <w:p w:rsidR="00826196" w:rsidRPr="00826196" w:rsidRDefault="00826196" w:rsidP="00826196">
      <w:pPr>
        <w:widowControl w:val="0"/>
        <w:numPr>
          <w:ilvl w:val="0"/>
          <w:numId w:val="23"/>
        </w:numPr>
        <w:rPr>
          <w:sz w:val="24"/>
          <w:szCs w:val="24"/>
        </w:rPr>
      </w:pPr>
      <w:r w:rsidRPr="00826196">
        <w:rPr>
          <w:sz w:val="24"/>
          <w:szCs w:val="24"/>
        </w:rPr>
        <w:t xml:space="preserve">The </w:t>
      </w:r>
      <w:r w:rsidRPr="00826196">
        <w:rPr>
          <w:b/>
          <w:sz w:val="24"/>
          <w:szCs w:val="24"/>
        </w:rPr>
        <w:t xml:space="preserve">safety margin, </w:t>
      </w:r>
      <w:r w:rsidRPr="00826196">
        <w:rPr>
          <w:sz w:val="24"/>
          <w:szCs w:val="24"/>
        </w:rPr>
        <w:t>which shows the amount that sales can fall before a firm starts losing money, is computed as follows:</w:t>
      </w:r>
    </w:p>
    <w:p w:rsidR="00826196" w:rsidRPr="00826196" w:rsidRDefault="00826196" w:rsidP="00826196">
      <w:pPr>
        <w:widowControl w:val="0"/>
        <w:numPr>
          <w:ilvl w:val="12"/>
          <w:numId w:val="0"/>
        </w:numPr>
        <w:ind w:left="1440" w:hanging="720"/>
        <w:rPr>
          <w:sz w:val="24"/>
          <w:szCs w:val="24"/>
        </w:rPr>
      </w:pPr>
    </w:p>
    <w:p w:rsidR="00826196" w:rsidRDefault="00826196" w:rsidP="00826196">
      <w:pPr>
        <w:widowControl w:val="0"/>
        <w:numPr>
          <w:ilvl w:val="12"/>
          <w:numId w:val="0"/>
        </w:numPr>
        <w:ind w:left="2160"/>
        <w:rPr>
          <w:sz w:val="24"/>
          <w:szCs w:val="24"/>
        </w:rPr>
      </w:pPr>
      <w:r w:rsidRPr="00826196">
        <w:rPr>
          <w:sz w:val="24"/>
          <w:szCs w:val="24"/>
        </w:rPr>
        <w:t>Safety margin = Budgeted sales - Break-even sales</w:t>
      </w:r>
    </w:p>
    <w:p w:rsidR="00C94D6F" w:rsidRPr="00826196" w:rsidRDefault="00C94D6F" w:rsidP="00826196">
      <w:pPr>
        <w:widowControl w:val="0"/>
        <w:numPr>
          <w:ilvl w:val="12"/>
          <w:numId w:val="0"/>
        </w:numPr>
        <w:ind w:left="2160"/>
        <w:rPr>
          <w:sz w:val="24"/>
          <w:szCs w:val="24"/>
        </w:rPr>
      </w:pPr>
    </w:p>
    <w:p w:rsidR="00826196" w:rsidRPr="00826196" w:rsidRDefault="00826196" w:rsidP="00826196">
      <w:pPr>
        <w:widowControl w:val="0"/>
        <w:numPr>
          <w:ilvl w:val="0"/>
          <w:numId w:val="23"/>
        </w:numPr>
        <w:rPr>
          <w:b/>
          <w:sz w:val="24"/>
          <w:szCs w:val="24"/>
        </w:rPr>
      </w:pPr>
      <w:r w:rsidRPr="00826196">
        <w:rPr>
          <w:sz w:val="24"/>
          <w:szCs w:val="24"/>
        </w:rPr>
        <w:t xml:space="preserve">The impact of changes in fixed expenses, variable expenses, selling prices, and volume on profit can be determined by using CVP analysis.  Therefore, CVP is a useful tool in answering "what-if" questions (i.e., </w:t>
      </w:r>
      <w:r w:rsidRPr="00826196">
        <w:rPr>
          <w:b/>
          <w:sz w:val="24"/>
          <w:szCs w:val="24"/>
        </w:rPr>
        <w:t>sensitivity analysis).</w:t>
      </w:r>
    </w:p>
    <w:p w:rsidR="00826196" w:rsidRPr="00826196" w:rsidRDefault="00826196" w:rsidP="00826196">
      <w:pPr>
        <w:widowControl w:val="0"/>
        <w:rPr>
          <w:sz w:val="24"/>
          <w:szCs w:val="24"/>
        </w:rPr>
      </w:pPr>
    </w:p>
    <w:p w:rsidR="00826196" w:rsidRPr="00826196" w:rsidRDefault="00826196" w:rsidP="00826196">
      <w:pPr>
        <w:widowControl w:val="0"/>
        <w:rPr>
          <w:sz w:val="24"/>
          <w:szCs w:val="24"/>
        </w:rPr>
      </w:pPr>
    </w:p>
    <w:p w:rsidR="003970F4" w:rsidRDefault="003970F4">
      <w:pPr>
        <w:rPr>
          <w:b/>
          <w:sz w:val="24"/>
          <w:szCs w:val="24"/>
        </w:rPr>
      </w:pPr>
    </w:p>
    <w:p w:rsidR="00826196" w:rsidRPr="00826196" w:rsidRDefault="009344B2" w:rsidP="00826196">
      <w:pPr>
        <w:widowControl w:val="0"/>
        <w:ind w:left="720" w:hanging="720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826196" w:rsidRPr="00826196">
        <w:rPr>
          <w:b/>
          <w:sz w:val="24"/>
          <w:szCs w:val="24"/>
        </w:rPr>
        <w:t>.</w:t>
      </w:r>
      <w:r w:rsidR="00826196" w:rsidRPr="00826196">
        <w:rPr>
          <w:b/>
          <w:sz w:val="24"/>
          <w:szCs w:val="24"/>
        </w:rPr>
        <w:tab/>
        <w:t>CVP ANALYSIS WITH MULTIPLE PRODUCTS</w:t>
      </w:r>
    </w:p>
    <w:p w:rsidR="00826196" w:rsidRPr="00826196" w:rsidRDefault="00826196" w:rsidP="00826196">
      <w:pPr>
        <w:widowControl w:val="0"/>
        <w:rPr>
          <w:sz w:val="24"/>
          <w:szCs w:val="24"/>
        </w:rPr>
      </w:pPr>
    </w:p>
    <w:p w:rsidR="00826196" w:rsidRPr="00826196" w:rsidRDefault="00826196" w:rsidP="00826196">
      <w:pPr>
        <w:widowControl w:val="0"/>
        <w:numPr>
          <w:ilvl w:val="0"/>
          <w:numId w:val="23"/>
        </w:numPr>
        <w:rPr>
          <w:sz w:val="24"/>
          <w:szCs w:val="24"/>
        </w:rPr>
      </w:pPr>
      <w:r w:rsidRPr="00826196">
        <w:rPr>
          <w:sz w:val="24"/>
          <w:szCs w:val="24"/>
        </w:rPr>
        <w:t xml:space="preserve">Most organizations have more than one product line, and CVP analysis may be adapted for these firms.  The same basic equations are used; however, the contribution margin must be weighted by the sales mix.  </w:t>
      </w:r>
    </w:p>
    <w:p w:rsidR="00826196" w:rsidRPr="00826196" w:rsidRDefault="00826196" w:rsidP="00826196">
      <w:pPr>
        <w:widowControl w:val="0"/>
        <w:ind w:left="720"/>
        <w:rPr>
          <w:sz w:val="24"/>
          <w:szCs w:val="24"/>
        </w:rPr>
      </w:pPr>
    </w:p>
    <w:p w:rsidR="00826196" w:rsidRPr="00826196" w:rsidRDefault="00826196" w:rsidP="00826196">
      <w:pPr>
        <w:widowControl w:val="0"/>
        <w:ind w:left="720"/>
        <w:rPr>
          <w:sz w:val="24"/>
          <w:szCs w:val="24"/>
        </w:rPr>
      </w:pPr>
    </w:p>
    <w:p w:rsidR="00826196" w:rsidRPr="00826196" w:rsidRDefault="00826196" w:rsidP="00826196">
      <w:pPr>
        <w:widowControl w:val="0"/>
        <w:numPr>
          <w:ilvl w:val="0"/>
          <w:numId w:val="30"/>
        </w:numPr>
        <w:ind w:left="2160" w:hanging="720"/>
        <w:rPr>
          <w:sz w:val="24"/>
          <w:szCs w:val="24"/>
        </w:rPr>
      </w:pPr>
      <w:r w:rsidRPr="00826196">
        <w:rPr>
          <w:sz w:val="24"/>
          <w:szCs w:val="24"/>
        </w:rPr>
        <w:t xml:space="preserve">The </w:t>
      </w:r>
      <w:r w:rsidRPr="00826196">
        <w:rPr>
          <w:b/>
          <w:sz w:val="24"/>
          <w:szCs w:val="24"/>
        </w:rPr>
        <w:t>sales mix</w:t>
      </w:r>
      <w:r w:rsidRPr="00826196">
        <w:rPr>
          <w:sz w:val="24"/>
          <w:szCs w:val="24"/>
        </w:rPr>
        <w:t xml:space="preserve"> is the number of units sold of a given product relative to the total units sold.  For example, if a company sells 8,000 units of product A and 2,000 units of product B, the sales mix is 80% A and 20% B. </w:t>
      </w:r>
    </w:p>
    <w:p w:rsidR="00826196" w:rsidRPr="00826196" w:rsidRDefault="00826196" w:rsidP="00826196">
      <w:pPr>
        <w:widowControl w:val="0"/>
        <w:ind w:left="1440" w:hanging="720"/>
        <w:rPr>
          <w:sz w:val="24"/>
          <w:szCs w:val="24"/>
        </w:rPr>
      </w:pPr>
    </w:p>
    <w:p w:rsidR="00826196" w:rsidRPr="00826196" w:rsidRDefault="00826196" w:rsidP="00826196">
      <w:pPr>
        <w:widowControl w:val="0"/>
        <w:numPr>
          <w:ilvl w:val="0"/>
          <w:numId w:val="23"/>
        </w:numPr>
        <w:rPr>
          <w:sz w:val="24"/>
          <w:szCs w:val="24"/>
        </w:rPr>
      </w:pPr>
      <w:r w:rsidRPr="00826196">
        <w:rPr>
          <w:sz w:val="24"/>
          <w:szCs w:val="24"/>
        </w:rPr>
        <w:t xml:space="preserve">A </w:t>
      </w:r>
      <w:r w:rsidRPr="00826196">
        <w:rPr>
          <w:b/>
          <w:sz w:val="24"/>
          <w:szCs w:val="24"/>
        </w:rPr>
        <w:t xml:space="preserve">weighted-average unit contribution margin </w:t>
      </w:r>
      <w:r w:rsidRPr="00826196">
        <w:rPr>
          <w:sz w:val="24"/>
          <w:szCs w:val="24"/>
        </w:rPr>
        <w:t xml:space="preserve">is calculated by multiplying a product's contribution margin by its sales mix percentage, and then summing the results for individual products.  </w:t>
      </w:r>
    </w:p>
    <w:p w:rsidR="00826196" w:rsidRPr="00826196" w:rsidRDefault="00826196" w:rsidP="00826196">
      <w:pPr>
        <w:widowControl w:val="0"/>
        <w:ind w:left="720"/>
        <w:rPr>
          <w:sz w:val="24"/>
          <w:szCs w:val="24"/>
        </w:rPr>
      </w:pPr>
    </w:p>
    <w:p w:rsidR="00826196" w:rsidRPr="00826196" w:rsidRDefault="00826196" w:rsidP="00826196">
      <w:pPr>
        <w:widowControl w:val="0"/>
        <w:numPr>
          <w:ilvl w:val="0"/>
          <w:numId w:val="30"/>
        </w:numPr>
        <w:tabs>
          <w:tab w:val="clear" w:pos="720"/>
          <w:tab w:val="num" w:pos="2160"/>
        </w:tabs>
        <w:ind w:left="2160" w:hanging="720"/>
        <w:rPr>
          <w:sz w:val="24"/>
          <w:szCs w:val="24"/>
        </w:rPr>
      </w:pPr>
      <w:r w:rsidRPr="00826196">
        <w:rPr>
          <w:sz w:val="24"/>
          <w:szCs w:val="24"/>
        </w:rPr>
        <w:t xml:space="preserve">The result is divided into fixed expenses (as before) to arrive at the break-even point in "units."  These "units" are really a commingled market basket of goods. </w:t>
      </w:r>
    </w:p>
    <w:p w:rsidR="00826196" w:rsidRPr="00826196" w:rsidRDefault="00826196" w:rsidP="00826196">
      <w:pPr>
        <w:widowControl w:val="0"/>
        <w:ind w:left="720"/>
        <w:rPr>
          <w:sz w:val="24"/>
          <w:szCs w:val="24"/>
        </w:rPr>
      </w:pPr>
    </w:p>
    <w:p w:rsidR="00826196" w:rsidRPr="00826196" w:rsidRDefault="00826196" w:rsidP="00826196">
      <w:pPr>
        <w:widowControl w:val="0"/>
        <w:numPr>
          <w:ilvl w:val="0"/>
          <w:numId w:val="2"/>
        </w:numPr>
        <w:ind w:left="1440" w:hanging="720"/>
        <w:rPr>
          <w:sz w:val="24"/>
          <w:szCs w:val="24"/>
        </w:rPr>
      </w:pPr>
      <w:r w:rsidRPr="00826196">
        <w:rPr>
          <w:sz w:val="24"/>
          <w:szCs w:val="24"/>
        </w:rPr>
        <w:t xml:space="preserve">As a final step, the sales-mix percentages are multiplied by the number of "units" to calculate individual product sales to break even.  </w:t>
      </w:r>
    </w:p>
    <w:p w:rsidR="00826196" w:rsidRPr="00826196" w:rsidRDefault="00826196" w:rsidP="00826196">
      <w:pPr>
        <w:widowControl w:val="0"/>
        <w:ind w:left="720"/>
        <w:rPr>
          <w:sz w:val="24"/>
          <w:szCs w:val="24"/>
        </w:rPr>
      </w:pPr>
    </w:p>
    <w:p w:rsidR="00826196" w:rsidRDefault="00826196" w:rsidP="00826196">
      <w:pPr>
        <w:widowControl w:val="0"/>
        <w:numPr>
          <w:ilvl w:val="0"/>
          <w:numId w:val="30"/>
        </w:numPr>
        <w:tabs>
          <w:tab w:val="clear" w:pos="720"/>
          <w:tab w:val="num" w:pos="2160"/>
        </w:tabs>
        <w:ind w:left="2160" w:hanging="720"/>
        <w:rPr>
          <w:sz w:val="24"/>
          <w:szCs w:val="24"/>
        </w:rPr>
      </w:pPr>
      <w:r w:rsidRPr="00826196">
        <w:rPr>
          <w:sz w:val="24"/>
          <w:szCs w:val="24"/>
        </w:rPr>
        <w:t>It should be evident that a change in a firm's sales mix will alter the break-even point.</w:t>
      </w:r>
    </w:p>
    <w:p w:rsidR="00826196" w:rsidRPr="00826196" w:rsidRDefault="00826196" w:rsidP="00826196">
      <w:pPr>
        <w:widowControl w:val="0"/>
        <w:tabs>
          <w:tab w:val="num" w:pos="2160"/>
        </w:tabs>
        <w:rPr>
          <w:sz w:val="24"/>
          <w:szCs w:val="24"/>
        </w:rPr>
      </w:pPr>
    </w:p>
    <w:p w:rsidR="00380561" w:rsidRDefault="00380561">
      <w:pPr>
        <w:rPr>
          <w:b/>
          <w:sz w:val="24"/>
          <w:szCs w:val="24"/>
        </w:rPr>
      </w:pPr>
    </w:p>
    <w:p w:rsidR="00D93B3D" w:rsidRDefault="00D93B3D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826196" w:rsidRPr="00826196" w:rsidRDefault="009344B2" w:rsidP="00826196">
      <w:pPr>
        <w:widowControl w:val="0"/>
        <w:ind w:left="720" w:hanging="72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7</w:t>
      </w:r>
      <w:r w:rsidR="00826196" w:rsidRPr="00826196">
        <w:rPr>
          <w:b/>
          <w:sz w:val="24"/>
          <w:szCs w:val="24"/>
        </w:rPr>
        <w:t>.</w:t>
      </w:r>
      <w:r w:rsidR="00826196" w:rsidRPr="00826196">
        <w:rPr>
          <w:b/>
          <w:sz w:val="24"/>
          <w:szCs w:val="24"/>
        </w:rPr>
        <w:tab/>
        <w:t>ASSUMPTIONS UNDERLYING CVP ANALYSIS</w:t>
      </w:r>
    </w:p>
    <w:p w:rsidR="00826196" w:rsidRPr="00826196" w:rsidRDefault="00826196" w:rsidP="00826196">
      <w:pPr>
        <w:widowControl w:val="0"/>
        <w:ind w:left="1440" w:hanging="720"/>
        <w:rPr>
          <w:sz w:val="24"/>
          <w:szCs w:val="24"/>
        </w:rPr>
      </w:pPr>
    </w:p>
    <w:p w:rsidR="00826196" w:rsidRPr="00826196" w:rsidRDefault="00826196" w:rsidP="00826196">
      <w:pPr>
        <w:widowControl w:val="0"/>
        <w:numPr>
          <w:ilvl w:val="0"/>
          <w:numId w:val="23"/>
        </w:numPr>
        <w:rPr>
          <w:sz w:val="24"/>
          <w:szCs w:val="24"/>
        </w:rPr>
      </w:pPr>
      <w:r w:rsidRPr="00826196">
        <w:rPr>
          <w:sz w:val="24"/>
          <w:szCs w:val="24"/>
        </w:rPr>
        <w:t xml:space="preserve">The </w:t>
      </w:r>
      <w:r w:rsidRPr="006B7573">
        <w:rPr>
          <w:b/>
          <w:sz w:val="24"/>
          <w:szCs w:val="24"/>
        </w:rPr>
        <w:t>CVP model is based on a number of underlying assumptions</w:t>
      </w:r>
      <w:r w:rsidRPr="00826196">
        <w:rPr>
          <w:sz w:val="24"/>
          <w:szCs w:val="24"/>
        </w:rPr>
        <w:t>, as follows:</w:t>
      </w:r>
    </w:p>
    <w:p w:rsidR="00826196" w:rsidRPr="006B7573" w:rsidRDefault="00826196" w:rsidP="00826196">
      <w:pPr>
        <w:widowControl w:val="0"/>
        <w:ind w:left="720"/>
        <w:rPr>
          <w:b/>
          <w:sz w:val="24"/>
          <w:szCs w:val="24"/>
        </w:rPr>
      </w:pPr>
    </w:p>
    <w:p w:rsidR="00826196" w:rsidRPr="00826196" w:rsidRDefault="00826196" w:rsidP="00826196">
      <w:pPr>
        <w:widowControl w:val="0"/>
        <w:numPr>
          <w:ilvl w:val="0"/>
          <w:numId w:val="31"/>
        </w:numPr>
        <w:tabs>
          <w:tab w:val="clear" w:pos="360"/>
          <w:tab w:val="num" w:pos="2160"/>
        </w:tabs>
        <w:ind w:left="2160" w:hanging="720"/>
        <w:rPr>
          <w:sz w:val="24"/>
          <w:szCs w:val="24"/>
        </w:rPr>
      </w:pPr>
      <w:r w:rsidRPr="006B7573">
        <w:rPr>
          <w:b/>
          <w:sz w:val="24"/>
          <w:szCs w:val="24"/>
        </w:rPr>
        <w:t xml:space="preserve">The behavior of </w:t>
      </w:r>
      <w:r w:rsidRPr="006B7573">
        <w:rPr>
          <w:b/>
          <w:i/>
          <w:sz w:val="24"/>
          <w:szCs w:val="24"/>
        </w:rPr>
        <w:t>total revenue</w:t>
      </w:r>
      <w:r w:rsidRPr="006B7573">
        <w:rPr>
          <w:b/>
          <w:sz w:val="24"/>
          <w:szCs w:val="24"/>
        </w:rPr>
        <w:t xml:space="preserve"> is linear within the relevant range</w:t>
      </w:r>
      <w:r w:rsidRPr="00826196">
        <w:rPr>
          <w:sz w:val="24"/>
          <w:szCs w:val="24"/>
        </w:rPr>
        <w:t>.</w:t>
      </w:r>
    </w:p>
    <w:p w:rsidR="00826196" w:rsidRPr="00826196" w:rsidRDefault="00826196" w:rsidP="00826196">
      <w:pPr>
        <w:widowControl w:val="0"/>
        <w:rPr>
          <w:sz w:val="24"/>
          <w:szCs w:val="24"/>
        </w:rPr>
      </w:pPr>
    </w:p>
    <w:p w:rsidR="00826196" w:rsidRPr="00826196" w:rsidRDefault="00826196" w:rsidP="00826196">
      <w:pPr>
        <w:widowControl w:val="0"/>
        <w:numPr>
          <w:ilvl w:val="0"/>
          <w:numId w:val="32"/>
        </w:numPr>
        <w:tabs>
          <w:tab w:val="clear" w:pos="360"/>
        </w:tabs>
        <w:ind w:left="2160" w:hanging="720"/>
        <w:rPr>
          <w:sz w:val="24"/>
          <w:szCs w:val="24"/>
        </w:rPr>
      </w:pPr>
      <w:r w:rsidRPr="006B7573">
        <w:rPr>
          <w:b/>
          <w:sz w:val="24"/>
          <w:szCs w:val="24"/>
        </w:rPr>
        <w:t xml:space="preserve">The behavior of </w:t>
      </w:r>
      <w:r w:rsidRPr="006B7573">
        <w:rPr>
          <w:b/>
          <w:i/>
          <w:sz w:val="24"/>
          <w:szCs w:val="24"/>
        </w:rPr>
        <w:t>total expenses</w:t>
      </w:r>
      <w:r w:rsidRPr="006B7573">
        <w:rPr>
          <w:b/>
          <w:sz w:val="24"/>
          <w:szCs w:val="24"/>
        </w:rPr>
        <w:t xml:space="preserve"> is linear within the relevant range</w:t>
      </w:r>
      <w:r w:rsidRPr="00826196">
        <w:rPr>
          <w:sz w:val="24"/>
          <w:szCs w:val="24"/>
        </w:rPr>
        <w:t>.  This assumption dictates that (1) expenses can be categorized as fixed, variable, or semivariable and (2) efficiency and productivity remain as predicted.</w:t>
      </w:r>
    </w:p>
    <w:p w:rsidR="00826196" w:rsidRPr="00826196" w:rsidRDefault="00826196" w:rsidP="00826196">
      <w:pPr>
        <w:widowControl w:val="0"/>
        <w:rPr>
          <w:sz w:val="24"/>
          <w:szCs w:val="24"/>
        </w:rPr>
      </w:pPr>
    </w:p>
    <w:p w:rsidR="00826196" w:rsidRPr="00826196" w:rsidRDefault="00826196" w:rsidP="00826196">
      <w:pPr>
        <w:widowControl w:val="0"/>
        <w:numPr>
          <w:ilvl w:val="0"/>
          <w:numId w:val="33"/>
        </w:numPr>
        <w:ind w:firstLine="1080"/>
        <w:rPr>
          <w:sz w:val="24"/>
          <w:szCs w:val="24"/>
        </w:rPr>
      </w:pPr>
      <w:r w:rsidRPr="006B7573">
        <w:rPr>
          <w:b/>
          <w:sz w:val="24"/>
          <w:szCs w:val="24"/>
        </w:rPr>
        <w:t xml:space="preserve">The </w:t>
      </w:r>
      <w:r w:rsidRPr="006B7573">
        <w:rPr>
          <w:b/>
          <w:i/>
          <w:sz w:val="24"/>
          <w:szCs w:val="24"/>
        </w:rPr>
        <w:t>sales mix remains constant</w:t>
      </w:r>
      <w:r w:rsidRPr="006B7573">
        <w:rPr>
          <w:b/>
          <w:sz w:val="24"/>
          <w:szCs w:val="24"/>
        </w:rPr>
        <w:t xml:space="preserve"> over the relevant range</w:t>
      </w:r>
      <w:r w:rsidRPr="00826196">
        <w:rPr>
          <w:sz w:val="24"/>
          <w:szCs w:val="24"/>
        </w:rPr>
        <w:t>.</w:t>
      </w:r>
    </w:p>
    <w:p w:rsidR="00826196" w:rsidRPr="00826196" w:rsidRDefault="00826196" w:rsidP="00826196">
      <w:pPr>
        <w:widowControl w:val="0"/>
        <w:rPr>
          <w:sz w:val="24"/>
          <w:szCs w:val="24"/>
        </w:rPr>
      </w:pPr>
    </w:p>
    <w:p w:rsidR="00826196" w:rsidRPr="00826196" w:rsidRDefault="00826196" w:rsidP="00826196">
      <w:pPr>
        <w:widowControl w:val="0"/>
        <w:numPr>
          <w:ilvl w:val="0"/>
          <w:numId w:val="34"/>
        </w:numPr>
        <w:tabs>
          <w:tab w:val="clear" w:pos="360"/>
        </w:tabs>
        <w:ind w:left="2160" w:hanging="720"/>
        <w:rPr>
          <w:sz w:val="24"/>
          <w:szCs w:val="24"/>
        </w:rPr>
      </w:pPr>
      <w:r w:rsidRPr="006B7573">
        <w:rPr>
          <w:b/>
          <w:i/>
          <w:sz w:val="24"/>
          <w:szCs w:val="24"/>
        </w:rPr>
        <w:t>Inventory levels at the beginning and end of the accounting period are the same</w:t>
      </w:r>
      <w:r w:rsidRPr="006B7573">
        <w:rPr>
          <w:b/>
          <w:sz w:val="24"/>
          <w:szCs w:val="24"/>
        </w:rPr>
        <w:t>.</w:t>
      </w:r>
      <w:r w:rsidRPr="00826196">
        <w:rPr>
          <w:sz w:val="24"/>
          <w:szCs w:val="24"/>
        </w:rPr>
        <w:t xml:space="preserve">  This assumption implies that during the period, the number of units sold equals the number of units produced. </w:t>
      </w:r>
    </w:p>
    <w:p w:rsidR="00826196" w:rsidRPr="00826196" w:rsidRDefault="00826196" w:rsidP="00826196">
      <w:pPr>
        <w:widowControl w:val="0"/>
        <w:rPr>
          <w:sz w:val="24"/>
          <w:szCs w:val="24"/>
        </w:rPr>
      </w:pPr>
    </w:p>
    <w:p w:rsidR="00826196" w:rsidRPr="00826196" w:rsidRDefault="00826196" w:rsidP="00826196">
      <w:pPr>
        <w:widowControl w:val="0"/>
        <w:rPr>
          <w:sz w:val="24"/>
          <w:szCs w:val="24"/>
        </w:rPr>
      </w:pPr>
    </w:p>
    <w:p w:rsidR="003970F4" w:rsidRDefault="003970F4">
      <w:pPr>
        <w:rPr>
          <w:b/>
          <w:sz w:val="24"/>
          <w:szCs w:val="24"/>
        </w:rPr>
      </w:pPr>
    </w:p>
    <w:p w:rsidR="00826196" w:rsidRPr="00826196" w:rsidRDefault="00D93B3D" w:rsidP="00826196">
      <w:pPr>
        <w:widowControl w:val="0"/>
        <w:ind w:left="720" w:hanging="720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826196" w:rsidRPr="00826196">
        <w:rPr>
          <w:b/>
          <w:sz w:val="24"/>
          <w:szCs w:val="24"/>
        </w:rPr>
        <w:t>.</w:t>
      </w:r>
      <w:r w:rsidR="00826196" w:rsidRPr="00826196">
        <w:rPr>
          <w:b/>
          <w:sz w:val="24"/>
          <w:szCs w:val="24"/>
        </w:rPr>
        <w:tab/>
        <w:t>CVP RELATIONSHIPS AND THE INCOME STATEMENT</w:t>
      </w:r>
    </w:p>
    <w:p w:rsidR="00826196" w:rsidRPr="00826196" w:rsidRDefault="00826196" w:rsidP="00826196">
      <w:pPr>
        <w:widowControl w:val="0"/>
        <w:rPr>
          <w:sz w:val="24"/>
          <w:szCs w:val="24"/>
        </w:rPr>
      </w:pPr>
    </w:p>
    <w:p w:rsidR="00826196" w:rsidRPr="00826196" w:rsidRDefault="00826196" w:rsidP="00826196">
      <w:pPr>
        <w:widowControl w:val="0"/>
        <w:numPr>
          <w:ilvl w:val="0"/>
          <w:numId w:val="23"/>
        </w:numPr>
        <w:rPr>
          <w:sz w:val="24"/>
          <w:szCs w:val="24"/>
        </w:rPr>
      </w:pPr>
      <w:r w:rsidRPr="00826196">
        <w:rPr>
          <w:sz w:val="24"/>
          <w:szCs w:val="24"/>
        </w:rPr>
        <w:t>The traditional income statement for a manufacturer includes a cost-of-goods-sold figure that combines variable costs and fixed manufacturing overhead.  The statement's format does not group costs by behavior but rather by function, thus making CVP analysis difficult.</w:t>
      </w:r>
    </w:p>
    <w:p w:rsidR="00826196" w:rsidRPr="00826196" w:rsidRDefault="00826196" w:rsidP="00826196">
      <w:pPr>
        <w:widowControl w:val="0"/>
        <w:rPr>
          <w:sz w:val="24"/>
          <w:szCs w:val="24"/>
        </w:rPr>
      </w:pPr>
    </w:p>
    <w:p w:rsidR="00826196" w:rsidRPr="006B7573" w:rsidRDefault="00826196" w:rsidP="00826196">
      <w:pPr>
        <w:widowControl w:val="0"/>
        <w:numPr>
          <w:ilvl w:val="0"/>
          <w:numId w:val="23"/>
        </w:numPr>
        <w:rPr>
          <w:i/>
          <w:sz w:val="24"/>
          <w:szCs w:val="24"/>
        </w:rPr>
      </w:pPr>
      <w:r w:rsidRPr="00826196">
        <w:rPr>
          <w:sz w:val="24"/>
          <w:szCs w:val="24"/>
        </w:rPr>
        <w:t xml:space="preserve">The </w:t>
      </w:r>
      <w:r w:rsidRPr="00826196">
        <w:rPr>
          <w:b/>
          <w:sz w:val="24"/>
          <w:szCs w:val="24"/>
        </w:rPr>
        <w:t>contribution income statement</w:t>
      </w:r>
      <w:r w:rsidRPr="00826196">
        <w:rPr>
          <w:sz w:val="24"/>
          <w:szCs w:val="24"/>
        </w:rPr>
        <w:t xml:space="preserve"> is presented in a format that highlights cost behavior.  </w:t>
      </w:r>
      <w:r w:rsidR="006B7573" w:rsidRPr="006B7573">
        <w:rPr>
          <w:i/>
          <w:sz w:val="24"/>
          <w:szCs w:val="24"/>
        </w:rPr>
        <w:t xml:space="preserve">This statement is not in accordance with GAAP, but is useful to managers.  </w:t>
      </w:r>
    </w:p>
    <w:p w:rsidR="00826196" w:rsidRPr="00826196" w:rsidRDefault="00826196" w:rsidP="00826196">
      <w:pPr>
        <w:widowControl w:val="0"/>
        <w:ind w:left="720"/>
        <w:rPr>
          <w:sz w:val="24"/>
          <w:szCs w:val="24"/>
        </w:rPr>
      </w:pPr>
    </w:p>
    <w:p w:rsidR="00826196" w:rsidRPr="00826196" w:rsidRDefault="00826196" w:rsidP="00826196">
      <w:pPr>
        <w:widowControl w:val="0"/>
        <w:numPr>
          <w:ilvl w:val="0"/>
          <w:numId w:val="35"/>
        </w:numPr>
        <w:ind w:left="2160" w:hanging="720"/>
        <w:rPr>
          <w:sz w:val="24"/>
          <w:szCs w:val="24"/>
        </w:rPr>
      </w:pPr>
      <w:r w:rsidRPr="00826196">
        <w:rPr>
          <w:sz w:val="24"/>
          <w:szCs w:val="24"/>
        </w:rPr>
        <w:t xml:space="preserve">Variable expenses are subtracted from sales to produce a total contribution margin. </w:t>
      </w:r>
    </w:p>
    <w:p w:rsidR="00826196" w:rsidRPr="00826196" w:rsidRDefault="00826196" w:rsidP="00826196">
      <w:pPr>
        <w:widowControl w:val="0"/>
        <w:ind w:left="1440"/>
        <w:rPr>
          <w:sz w:val="24"/>
          <w:szCs w:val="24"/>
        </w:rPr>
      </w:pPr>
    </w:p>
    <w:p w:rsidR="00826196" w:rsidRPr="00826196" w:rsidRDefault="00826196" w:rsidP="00826196">
      <w:pPr>
        <w:widowControl w:val="0"/>
        <w:numPr>
          <w:ilvl w:val="0"/>
          <w:numId w:val="35"/>
        </w:numPr>
        <w:tabs>
          <w:tab w:val="clear" w:pos="720"/>
          <w:tab w:val="num" w:pos="2160"/>
        </w:tabs>
        <w:ind w:left="2160" w:hanging="720"/>
        <w:rPr>
          <w:sz w:val="24"/>
          <w:szCs w:val="24"/>
        </w:rPr>
      </w:pPr>
      <w:r w:rsidRPr="00826196">
        <w:rPr>
          <w:sz w:val="24"/>
          <w:szCs w:val="24"/>
        </w:rPr>
        <w:t>Next, fixed expenses are subtracted from the contribution margin to yield the period's net income.  This format is used for variable costing and is discussed more fully in later chapters.</w:t>
      </w:r>
    </w:p>
    <w:p w:rsidR="00826196" w:rsidRPr="00826196" w:rsidRDefault="00826196" w:rsidP="00826196">
      <w:pPr>
        <w:widowControl w:val="0"/>
        <w:ind w:left="1440" w:hanging="720"/>
        <w:rPr>
          <w:sz w:val="24"/>
          <w:szCs w:val="24"/>
        </w:rPr>
      </w:pPr>
    </w:p>
    <w:p w:rsidR="00826196" w:rsidRPr="00826196" w:rsidRDefault="00826196" w:rsidP="00826196">
      <w:pPr>
        <w:widowControl w:val="0"/>
        <w:numPr>
          <w:ilvl w:val="0"/>
          <w:numId w:val="36"/>
        </w:numPr>
        <w:tabs>
          <w:tab w:val="clear" w:pos="720"/>
        </w:tabs>
        <w:ind w:left="2160" w:hanging="720"/>
        <w:rPr>
          <w:sz w:val="24"/>
          <w:szCs w:val="24"/>
        </w:rPr>
      </w:pPr>
      <w:r w:rsidRPr="00826196">
        <w:rPr>
          <w:sz w:val="24"/>
          <w:szCs w:val="24"/>
        </w:rPr>
        <w:t>The contribution income statement is often preferred by operating managers because it separates fixed and variable expenses, thus enhancing the statement's usefulness and making it consistent with cost-volume-profit analysis.</w:t>
      </w:r>
    </w:p>
    <w:p w:rsidR="00380561" w:rsidRDefault="00380561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826196" w:rsidRPr="00826196" w:rsidRDefault="00D93B3D" w:rsidP="00826196">
      <w:pPr>
        <w:widowControl w:val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9</w:t>
      </w:r>
      <w:r w:rsidR="00826196" w:rsidRPr="00826196">
        <w:rPr>
          <w:b/>
          <w:sz w:val="24"/>
          <w:szCs w:val="24"/>
        </w:rPr>
        <w:t>.</w:t>
      </w:r>
      <w:r w:rsidR="00826196" w:rsidRPr="00826196">
        <w:rPr>
          <w:b/>
          <w:sz w:val="24"/>
          <w:szCs w:val="24"/>
        </w:rPr>
        <w:tab/>
        <w:t>COST STRUCTURE AND OPERATING LEVERAGE</w:t>
      </w:r>
    </w:p>
    <w:p w:rsidR="00826196" w:rsidRPr="00826196" w:rsidRDefault="00826196" w:rsidP="00826196">
      <w:pPr>
        <w:widowControl w:val="0"/>
        <w:rPr>
          <w:sz w:val="24"/>
          <w:szCs w:val="24"/>
        </w:rPr>
      </w:pPr>
    </w:p>
    <w:p w:rsidR="00826196" w:rsidRPr="00826196" w:rsidRDefault="00826196" w:rsidP="00826196">
      <w:pPr>
        <w:widowControl w:val="0"/>
        <w:numPr>
          <w:ilvl w:val="0"/>
          <w:numId w:val="23"/>
        </w:numPr>
        <w:rPr>
          <w:sz w:val="24"/>
          <w:szCs w:val="24"/>
        </w:rPr>
      </w:pPr>
      <w:r w:rsidRPr="00826196">
        <w:rPr>
          <w:sz w:val="24"/>
          <w:szCs w:val="24"/>
        </w:rPr>
        <w:t xml:space="preserve">The </w:t>
      </w:r>
      <w:r w:rsidRPr="00826196">
        <w:rPr>
          <w:b/>
          <w:sz w:val="24"/>
          <w:szCs w:val="24"/>
        </w:rPr>
        <w:t>cost structure</w:t>
      </w:r>
      <w:r w:rsidRPr="00826196">
        <w:rPr>
          <w:sz w:val="24"/>
          <w:szCs w:val="24"/>
        </w:rPr>
        <w:t xml:space="preserve"> of an organization </w:t>
      </w:r>
      <w:r w:rsidRPr="006B7573">
        <w:rPr>
          <w:b/>
          <w:sz w:val="24"/>
          <w:szCs w:val="24"/>
        </w:rPr>
        <w:t>is the relative proportion of fixed and variable costs</w:t>
      </w:r>
      <w:r w:rsidRPr="00826196">
        <w:rPr>
          <w:sz w:val="24"/>
          <w:szCs w:val="24"/>
        </w:rPr>
        <w:t xml:space="preserve">.  An automated manufacturing plant has a high proportion of fixed costs while a labor-intensive plant has a high proportion of variable costs.  </w:t>
      </w:r>
    </w:p>
    <w:p w:rsidR="00826196" w:rsidRPr="00826196" w:rsidRDefault="00826196" w:rsidP="00826196">
      <w:pPr>
        <w:widowControl w:val="0"/>
        <w:ind w:left="720"/>
        <w:rPr>
          <w:sz w:val="24"/>
          <w:szCs w:val="24"/>
        </w:rPr>
      </w:pPr>
    </w:p>
    <w:p w:rsidR="00826196" w:rsidRPr="00826196" w:rsidRDefault="00826196" w:rsidP="00826196">
      <w:pPr>
        <w:widowControl w:val="0"/>
        <w:numPr>
          <w:ilvl w:val="0"/>
          <w:numId w:val="37"/>
        </w:numPr>
        <w:tabs>
          <w:tab w:val="clear" w:pos="360"/>
        </w:tabs>
        <w:ind w:left="2160" w:hanging="720"/>
        <w:rPr>
          <w:sz w:val="24"/>
          <w:szCs w:val="24"/>
        </w:rPr>
      </w:pPr>
      <w:r w:rsidRPr="00826196">
        <w:rPr>
          <w:sz w:val="24"/>
          <w:szCs w:val="24"/>
        </w:rPr>
        <w:t>Many advanced manufacturing facilities have relatively high break-even points, which could be troublesome during periods of economic recession.</w:t>
      </w:r>
    </w:p>
    <w:p w:rsidR="00826196" w:rsidRPr="00826196" w:rsidRDefault="00826196" w:rsidP="00826196">
      <w:pPr>
        <w:widowControl w:val="0"/>
        <w:ind w:left="1440" w:hanging="720"/>
        <w:rPr>
          <w:sz w:val="24"/>
          <w:szCs w:val="24"/>
        </w:rPr>
      </w:pPr>
    </w:p>
    <w:p w:rsidR="00826196" w:rsidRPr="00826196" w:rsidRDefault="00826196" w:rsidP="00826196">
      <w:pPr>
        <w:widowControl w:val="0"/>
        <w:numPr>
          <w:ilvl w:val="0"/>
          <w:numId w:val="38"/>
        </w:numPr>
        <w:tabs>
          <w:tab w:val="clear" w:pos="360"/>
        </w:tabs>
        <w:ind w:left="1440" w:hanging="720"/>
        <w:rPr>
          <w:sz w:val="24"/>
          <w:szCs w:val="24"/>
        </w:rPr>
      </w:pPr>
      <w:r w:rsidRPr="00826196">
        <w:rPr>
          <w:sz w:val="24"/>
          <w:szCs w:val="24"/>
        </w:rPr>
        <w:t>A firm's cost structure has a significant effect on the way that profits fluctuate in response to changes in sales volume.  The greater the proportion of fixed costs, the greater the impact on profit from a given percentage change in sales revenue.</w:t>
      </w:r>
    </w:p>
    <w:p w:rsidR="00826196" w:rsidRPr="00826196" w:rsidRDefault="00826196" w:rsidP="00826196">
      <w:pPr>
        <w:widowControl w:val="0"/>
        <w:rPr>
          <w:sz w:val="24"/>
          <w:szCs w:val="24"/>
        </w:rPr>
      </w:pPr>
    </w:p>
    <w:p w:rsidR="00826196" w:rsidRPr="00826196" w:rsidRDefault="00826196" w:rsidP="00826196">
      <w:pPr>
        <w:widowControl w:val="0"/>
        <w:numPr>
          <w:ilvl w:val="0"/>
          <w:numId w:val="23"/>
        </w:numPr>
        <w:rPr>
          <w:sz w:val="24"/>
          <w:szCs w:val="24"/>
        </w:rPr>
      </w:pPr>
      <w:r w:rsidRPr="006B7573">
        <w:rPr>
          <w:i/>
          <w:sz w:val="24"/>
          <w:szCs w:val="24"/>
        </w:rPr>
        <w:t>The extent to which an organization uses fixed costs in its cost structure is</w:t>
      </w:r>
      <w:r w:rsidRPr="00826196">
        <w:rPr>
          <w:sz w:val="24"/>
          <w:szCs w:val="24"/>
        </w:rPr>
        <w:t xml:space="preserve"> called </w:t>
      </w:r>
      <w:r w:rsidR="006B7573" w:rsidRPr="00826196">
        <w:rPr>
          <w:b/>
          <w:sz w:val="24"/>
          <w:szCs w:val="24"/>
        </w:rPr>
        <w:t>OPERATING LEVERAGE</w:t>
      </w:r>
      <w:r w:rsidRPr="00826196">
        <w:rPr>
          <w:sz w:val="24"/>
          <w:szCs w:val="24"/>
        </w:rPr>
        <w:t xml:space="preserve">.  </w:t>
      </w:r>
    </w:p>
    <w:p w:rsidR="00826196" w:rsidRPr="00826196" w:rsidRDefault="00826196" w:rsidP="00826196">
      <w:pPr>
        <w:widowControl w:val="0"/>
        <w:ind w:left="720"/>
        <w:rPr>
          <w:sz w:val="24"/>
          <w:szCs w:val="24"/>
        </w:rPr>
      </w:pPr>
    </w:p>
    <w:p w:rsidR="00826196" w:rsidRPr="00826196" w:rsidRDefault="00826196" w:rsidP="00826196">
      <w:pPr>
        <w:widowControl w:val="0"/>
        <w:numPr>
          <w:ilvl w:val="0"/>
          <w:numId w:val="39"/>
        </w:numPr>
        <w:tabs>
          <w:tab w:val="clear" w:pos="360"/>
        </w:tabs>
        <w:ind w:left="2160" w:hanging="720"/>
        <w:rPr>
          <w:sz w:val="24"/>
          <w:szCs w:val="24"/>
        </w:rPr>
      </w:pPr>
      <w:r w:rsidRPr="006B7573">
        <w:rPr>
          <w:i/>
          <w:sz w:val="24"/>
          <w:szCs w:val="24"/>
        </w:rPr>
        <w:t>A company with a high proportion of fixed costs and a low proportion of variable costs has high operating leverage</w:t>
      </w:r>
      <w:r w:rsidRPr="00826196">
        <w:rPr>
          <w:sz w:val="24"/>
          <w:szCs w:val="24"/>
        </w:rPr>
        <w:t xml:space="preserve"> and the ability to greatly increase net income from an increase in sales revenue.  </w:t>
      </w:r>
    </w:p>
    <w:p w:rsidR="00826196" w:rsidRPr="00826196" w:rsidRDefault="00826196" w:rsidP="00826196">
      <w:pPr>
        <w:widowControl w:val="0"/>
        <w:ind w:left="1440"/>
        <w:rPr>
          <w:sz w:val="24"/>
          <w:szCs w:val="24"/>
        </w:rPr>
      </w:pPr>
    </w:p>
    <w:p w:rsidR="00826196" w:rsidRPr="00826196" w:rsidRDefault="00826196" w:rsidP="00826196">
      <w:pPr>
        <w:widowControl w:val="0"/>
        <w:numPr>
          <w:ilvl w:val="0"/>
          <w:numId w:val="42"/>
        </w:numPr>
        <w:ind w:hanging="720"/>
        <w:rPr>
          <w:sz w:val="24"/>
          <w:szCs w:val="24"/>
        </w:rPr>
      </w:pPr>
      <w:r w:rsidRPr="00826196">
        <w:rPr>
          <w:sz w:val="24"/>
          <w:szCs w:val="24"/>
        </w:rPr>
        <w:t xml:space="preserve">In other words, after the break-even point has been reached, a larger contribution margin will fall to the bottom line in a high fixed-cost structure when compared against a structure that is heavy in variable costs.  </w:t>
      </w:r>
    </w:p>
    <w:p w:rsidR="00826196" w:rsidRPr="00826196" w:rsidRDefault="00826196" w:rsidP="00826196">
      <w:pPr>
        <w:widowControl w:val="0"/>
        <w:ind w:left="2160"/>
        <w:rPr>
          <w:sz w:val="24"/>
          <w:szCs w:val="24"/>
        </w:rPr>
      </w:pPr>
    </w:p>
    <w:p w:rsidR="00826196" w:rsidRPr="00826196" w:rsidRDefault="00826196" w:rsidP="00826196">
      <w:pPr>
        <w:widowControl w:val="0"/>
        <w:numPr>
          <w:ilvl w:val="0"/>
          <w:numId w:val="42"/>
        </w:numPr>
        <w:ind w:hanging="720"/>
        <w:rPr>
          <w:sz w:val="24"/>
          <w:szCs w:val="24"/>
        </w:rPr>
      </w:pPr>
      <w:r w:rsidRPr="00826196">
        <w:rPr>
          <w:sz w:val="24"/>
          <w:szCs w:val="24"/>
        </w:rPr>
        <w:t>The risk is also greater because if the break-even point is not reached, losses will be larger in a high-leverage situation.</w:t>
      </w:r>
    </w:p>
    <w:p w:rsidR="00826196" w:rsidRPr="00826196" w:rsidRDefault="00826196" w:rsidP="00826196">
      <w:pPr>
        <w:widowControl w:val="0"/>
        <w:rPr>
          <w:sz w:val="24"/>
          <w:szCs w:val="24"/>
        </w:rPr>
      </w:pPr>
    </w:p>
    <w:p w:rsidR="00826196" w:rsidRPr="00826196" w:rsidRDefault="00826196" w:rsidP="00826196">
      <w:pPr>
        <w:widowControl w:val="0"/>
        <w:numPr>
          <w:ilvl w:val="1"/>
          <w:numId w:val="42"/>
        </w:numPr>
        <w:tabs>
          <w:tab w:val="clear" w:pos="3600"/>
          <w:tab w:val="num" w:pos="2160"/>
        </w:tabs>
        <w:ind w:hanging="2160"/>
        <w:rPr>
          <w:sz w:val="24"/>
          <w:szCs w:val="24"/>
        </w:rPr>
      </w:pPr>
      <w:r w:rsidRPr="00826196">
        <w:rPr>
          <w:sz w:val="24"/>
          <w:szCs w:val="24"/>
        </w:rPr>
        <w:t>The degree of operating leverage can be measured as follows:</w:t>
      </w:r>
    </w:p>
    <w:p w:rsidR="00826196" w:rsidRPr="00826196" w:rsidRDefault="00826196" w:rsidP="00826196">
      <w:pPr>
        <w:widowControl w:val="0"/>
        <w:rPr>
          <w:sz w:val="24"/>
          <w:szCs w:val="24"/>
        </w:rPr>
      </w:pPr>
    </w:p>
    <w:p w:rsidR="00826196" w:rsidRPr="00826196" w:rsidRDefault="00826196" w:rsidP="00826196">
      <w:pPr>
        <w:widowControl w:val="0"/>
        <w:ind w:left="3600" w:hanging="720"/>
        <w:rPr>
          <w:sz w:val="24"/>
          <w:szCs w:val="24"/>
        </w:rPr>
      </w:pPr>
      <w:r w:rsidRPr="00826196">
        <w:rPr>
          <w:b/>
          <w:sz w:val="24"/>
          <w:szCs w:val="24"/>
        </w:rPr>
        <w:t>Operating leverage factor</w:t>
      </w:r>
      <w:r w:rsidRPr="00826196">
        <w:rPr>
          <w:sz w:val="24"/>
          <w:szCs w:val="24"/>
        </w:rPr>
        <w:t xml:space="preserve"> </w:t>
      </w:r>
      <w:r w:rsidRPr="00826196">
        <w:rPr>
          <w:b/>
          <w:sz w:val="24"/>
          <w:szCs w:val="24"/>
        </w:rPr>
        <w:t>=</w:t>
      </w:r>
      <w:r w:rsidRPr="00826196">
        <w:rPr>
          <w:sz w:val="24"/>
          <w:szCs w:val="24"/>
        </w:rPr>
        <w:t xml:space="preserve"> Contribution margin </w:t>
      </w:r>
      <w:r w:rsidRPr="00826196">
        <w:rPr>
          <w:sz w:val="24"/>
          <w:szCs w:val="24"/>
        </w:rPr>
        <w:sym w:font="Courier New" w:char="00F7"/>
      </w:r>
      <w:r w:rsidRPr="00826196">
        <w:rPr>
          <w:sz w:val="24"/>
          <w:szCs w:val="24"/>
        </w:rPr>
        <w:t xml:space="preserve"> Net income</w:t>
      </w:r>
    </w:p>
    <w:p w:rsidR="00826196" w:rsidRPr="00826196" w:rsidRDefault="00826196" w:rsidP="00826196">
      <w:pPr>
        <w:widowControl w:val="0"/>
        <w:ind w:left="3600" w:hanging="720"/>
        <w:rPr>
          <w:sz w:val="24"/>
          <w:szCs w:val="24"/>
        </w:rPr>
      </w:pPr>
    </w:p>
    <w:p w:rsidR="00826196" w:rsidRPr="00826196" w:rsidRDefault="00826196" w:rsidP="00826196">
      <w:pPr>
        <w:widowControl w:val="0"/>
        <w:ind w:left="2160"/>
        <w:rPr>
          <w:sz w:val="24"/>
          <w:szCs w:val="24"/>
        </w:rPr>
      </w:pPr>
      <w:r w:rsidRPr="00826196">
        <w:rPr>
          <w:sz w:val="24"/>
          <w:szCs w:val="24"/>
        </w:rPr>
        <w:t>This factor, when multiplied by the percentage change in sales revenue, will equal the percentage change in net income.</w:t>
      </w:r>
    </w:p>
    <w:p w:rsidR="00826196" w:rsidRPr="00826196" w:rsidRDefault="00826196" w:rsidP="00826196">
      <w:pPr>
        <w:widowControl w:val="0"/>
        <w:rPr>
          <w:sz w:val="24"/>
          <w:szCs w:val="24"/>
        </w:rPr>
      </w:pPr>
    </w:p>
    <w:p w:rsidR="00826196" w:rsidRPr="00826196" w:rsidRDefault="00826196" w:rsidP="00826196">
      <w:pPr>
        <w:widowControl w:val="0"/>
        <w:rPr>
          <w:sz w:val="24"/>
          <w:szCs w:val="24"/>
        </w:rPr>
      </w:pPr>
    </w:p>
    <w:p w:rsidR="00380561" w:rsidRDefault="00380561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826196" w:rsidRPr="00826196" w:rsidRDefault="00D93B3D" w:rsidP="00826196">
      <w:pPr>
        <w:widowControl w:val="0"/>
        <w:ind w:left="720" w:hanging="72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10</w:t>
      </w:r>
      <w:r w:rsidR="00826196" w:rsidRPr="00826196">
        <w:rPr>
          <w:b/>
          <w:sz w:val="24"/>
          <w:szCs w:val="24"/>
        </w:rPr>
        <w:t>.</w:t>
      </w:r>
      <w:r w:rsidR="00826196" w:rsidRPr="00826196">
        <w:rPr>
          <w:b/>
          <w:sz w:val="24"/>
          <w:szCs w:val="24"/>
        </w:rPr>
        <w:tab/>
        <w:t>CVP ANALYSIS, ACTIVITY-BASED COSTING, AND ADVANCED MANUFACTURING SYSTEMS</w:t>
      </w:r>
      <w:r w:rsidR="00826196" w:rsidRPr="00826196">
        <w:rPr>
          <w:b/>
          <w:sz w:val="24"/>
          <w:szCs w:val="24"/>
        </w:rPr>
        <w:tab/>
      </w:r>
    </w:p>
    <w:p w:rsidR="00826196" w:rsidRPr="00826196" w:rsidRDefault="00826196" w:rsidP="00826196">
      <w:pPr>
        <w:widowControl w:val="0"/>
        <w:rPr>
          <w:sz w:val="24"/>
          <w:szCs w:val="24"/>
        </w:rPr>
      </w:pPr>
    </w:p>
    <w:p w:rsidR="00826196" w:rsidRPr="00826196" w:rsidRDefault="00826196" w:rsidP="00826196">
      <w:pPr>
        <w:widowControl w:val="0"/>
        <w:numPr>
          <w:ilvl w:val="0"/>
          <w:numId w:val="2"/>
        </w:numPr>
        <w:ind w:left="1440" w:hanging="720"/>
        <w:rPr>
          <w:sz w:val="24"/>
          <w:szCs w:val="24"/>
        </w:rPr>
      </w:pPr>
      <w:r w:rsidRPr="00826196">
        <w:rPr>
          <w:sz w:val="24"/>
          <w:szCs w:val="24"/>
        </w:rPr>
        <w:t xml:space="preserve">Cost behavior may change with a shift from a traditional-costing system to an ABC system.  </w:t>
      </w:r>
    </w:p>
    <w:p w:rsidR="00826196" w:rsidRPr="00826196" w:rsidRDefault="00826196" w:rsidP="00826196">
      <w:pPr>
        <w:widowControl w:val="0"/>
        <w:ind w:left="720"/>
        <w:rPr>
          <w:sz w:val="24"/>
          <w:szCs w:val="24"/>
        </w:rPr>
      </w:pPr>
    </w:p>
    <w:p w:rsidR="006B7573" w:rsidRDefault="00826196" w:rsidP="00826196">
      <w:pPr>
        <w:widowControl w:val="0"/>
        <w:numPr>
          <w:ilvl w:val="0"/>
          <w:numId w:val="43"/>
        </w:numPr>
        <w:ind w:hanging="720"/>
        <w:rPr>
          <w:b/>
          <w:sz w:val="24"/>
          <w:szCs w:val="24"/>
        </w:rPr>
      </w:pPr>
      <w:r w:rsidRPr="006B7573">
        <w:rPr>
          <w:b/>
          <w:sz w:val="24"/>
          <w:szCs w:val="24"/>
        </w:rPr>
        <w:t xml:space="preserve">The traditional CVP analysis recognizes a single, volume-based cost driver, namely, sales volume.  </w:t>
      </w:r>
    </w:p>
    <w:p w:rsidR="006B7573" w:rsidRDefault="006B7573" w:rsidP="006B7573">
      <w:pPr>
        <w:widowControl w:val="0"/>
        <w:ind w:left="2160"/>
        <w:rPr>
          <w:b/>
          <w:sz w:val="24"/>
          <w:szCs w:val="24"/>
        </w:rPr>
      </w:pPr>
    </w:p>
    <w:p w:rsidR="00826196" w:rsidRPr="006B7573" w:rsidRDefault="00826196" w:rsidP="00826196">
      <w:pPr>
        <w:widowControl w:val="0"/>
        <w:numPr>
          <w:ilvl w:val="0"/>
          <w:numId w:val="43"/>
        </w:numPr>
        <w:ind w:hanging="720"/>
        <w:rPr>
          <w:b/>
          <w:sz w:val="24"/>
          <w:szCs w:val="24"/>
        </w:rPr>
      </w:pPr>
      <w:r w:rsidRPr="006B7573">
        <w:rPr>
          <w:b/>
          <w:sz w:val="24"/>
          <w:szCs w:val="24"/>
        </w:rPr>
        <w:t>With the multiple drivers of ABC, some traditional fixed costs are now considered variable.</w:t>
      </w:r>
    </w:p>
    <w:p w:rsidR="00826196" w:rsidRPr="00826196" w:rsidRDefault="00826196" w:rsidP="00826196">
      <w:pPr>
        <w:widowControl w:val="0"/>
        <w:rPr>
          <w:sz w:val="24"/>
          <w:szCs w:val="24"/>
        </w:rPr>
      </w:pPr>
    </w:p>
    <w:p w:rsidR="00826196" w:rsidRDefault="00826196" w:rsidP="00826196">
      <w:pPr>
        <w:widowControl w:val="0"/>
        <w:numPr>
          <w:ilvl w:val="0"/>
          <w:numId w:val="2"/>
        </w:numPr>
        <w:ind w:left="1440" w:hanging="720"/>
        <w:rPr>
          <w:sz w:val="24"/>
          <w:szCs w:val="24"/>
        </w:rPr>
      </w:pPr>
      <w:r w:rsidRPr="00826196">
        <w:rPr>
          <w:sz w:val="24"/>
          <w:szCs w:val="24"/>
        </w:rPr>
        <w:t>With the improved accuracy of ABC, a company receives a richer understanding of cost behavior and CVP relationships.</w:t>
      </w:r>
    </w:p>
    <w:p w:rsidR="00D93B3D" w:rsidRDefault="00D93B3D" w:rsidP="00D93B3D">
      <w:pPr>
        <w:widowControl w:val="0"/>
        <w:ind w:left="1440"/>
        <w:rPr>
          <w:sz w:val="24"/>
          <w:szCs w:val="24"/>
        </w:rPr>
      </w:pPr>
    </w:p>
    <w:p w:rsidR="00D93B3D" w:rsidRDefault="00D93B3D" w:rsidP="00D93B3D">
      <w:pPr>
        <w:widowControl w:val="0"/>
        <w:numPr>
          <w:ilvl w:val="0"/>
          <w:numId w:val="2"/>
        </w:num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As companies move towards JIT and flexible manufacturing systems, many variable costs become fixed costs.  For example, setup and inspection costs.  </w:t>
      </w:r>
    </w:p>
    <w:p w:rsidR="00D93B3D" w:rsidRPr="00826196" w:rsidRDefault="00D93B3D" w:rsidP="00D93B3D">
      <w:pPr>
        <w:widowControl w:val="0"/>
        <w:ind w:left="1440"/>
        <w:rPr>
          <w:sz w:val="24"/>
          <w:szCs w:val="24"/>
        </w:rPr>
      </w:pPr>
    </w:p>
    <w:p w:rsidR="00826196" w:rsidRPr="00826196" w:rsidRDefault="00826196" w:rsidP="00826196">
      <w:pPr>
        <w:widowControl w:val="0"/>
        <w:rPr>
          <w:sz w:val="24"/>
          <w:szCs w:val="24"/>
        </w:rPr>
      </w:pPr>
    </w:p>
    <w:p w:rsidR="00826196" w:rsidRPr="00826196" w:rsidRDefault="00826196" w:rsidP="00826196">
      <w:pPr>
        <w:widowControl w:val="0"/>
        <w:rPr>
          <w:sz w:val="24"/>
          <w:szCs w:val="24"/>
        </w:rPr>
      </w:pPr>
    </w:p>
    <w:p w:rsidR="00826196" w:rsidRPr="00826196" w:rsidRDefault="00D93B3D" w:rsidP="00826196">
      <w:pPr>
        <w:widowControl w:val="0"/>
        <w:rPr>
          <w:b/>
          <w:sz w:val="24"/>
          <w:szCs w:val="24"/>
        </w:rPr>
      </w:pPr>
      <w:r>
        <w:rPr>
          <w:b/>
          <w:sz w:val="24"/>
          <w:szCs w:val="24"/>
        </w:rPr>
        <w:t>11</w:t>
      </w:r>
      <w:r w:rsidR="00826196" w:rsidRPr="00826196">
        <w:rPr>
          <w:b/>
          <w:sz w:val="24"/>
          <w:szCs w:val="24"/>
        </w:rPr>
        <w:t>.</w:t>
      </w:r>
      <w:r w:rsidR="00826196" w:rsidRPr="00826196">
        <w:rPr>
          <w:b/>
          <w:sz w:val="24"/>
          <w:szCs w:val="24"/>
        </w:rPr>
        <w:tab/>
        <w:t>APPENDIX: INCOME TAXES AND CVP ANALYSIS</w:t>
      </w:r>
      <w:bookmarkStart w:id="0" w:name="_GoBack"/>
      <w:bookmarkEnd w:id="0"/>
    </w:p>
    <w:p w:rsidR="00826196" w:rsidRPr="00826196" w:rsidRDefault="00826196" w:rsidP="00826196">
      <w:pPr>
        <w:widowControl w:val="0"/>
        <w:rPr>
          <w:sz w:val="24"/>
          <w:szCs w:val="24"/>
        </w:rPr>
      </w:pPr>
    </w:p>
    <w:p w:rsidR="00826196" w:rsidRPr="00826196" w:rsidRDefault="00826196" w:rsidP="00826196">
      <w:pPr>
        <w:widowControl w:val="0"/>
        <w:numPr>
          <w:ilvl w:val="0"/>
          <w:numId w:val="23"/>
        </w:numPr>
        <w:rPr>
          <w:sz w:val="24"/>
          <w:szCs w:val="24"/>
        </w:rPr>
      </w:pPr>
      <w:r w:rsidRPr="00826196">
        <w:rPr>
          <w:sz w:val="24"/>
          <w:szCs w:val="24"/>
        </w:rPr>
        <w:t>The target net profit figure discussed in the body of the chapter is stated in terms of before-tax income.  The appendix focuses on a target, after-tax figure.</w:t>
      </w:r>
    </w:p>
    <w:p w:rsidR="00826196" w:rsidRPr="00826196" w:rsidRDefault="00826196" w:rsidP="00826196">
      <w:pPr>
        <w:widowControl w:val="0"/>
        <w:rPr>
          <w:sz w:val="24"/>
          <w:szCs w:val="24"/>
        </w:rPr>
      </w:pPr>
    </w:p>
    <w:p w:rsidR="00826196" w:rsidRPr="00826196" w:rsidRDefault="00826196" w:rsidP="00826196">
      <w:pPr>
        <w:widowControl w:val="0"/>
        <w:numPr>
          <w:ilvl w:val="0"/>
          <w:numId w:val="2"/>
        </w:numPr>
        <w:ind w:left="1440" w:hanging="720"/>
        <w:rPr>
          <w:sz w:val="24"/>
          <w:szCs w:val="24"/>
        </w:rPr>
      </w:pPr>
      <w:r w:rsidRPr="00826196">
        <w:rPr>
          <w:sz w:val="24"/>
          <w:szCs w:val="24"/>
        </w:rPr>
        <w:t>A minor adjustment is made to the after-tax income to convert it to a before-tax figure, and the before-tax figure is plugged into the CVP formulas shown earlier.  The adjustment is:</w:t>
      </w:r>
    </w:p>
    <w:p w:rsidR="00826196" w:rsidRPr="00826196" w:rsidRDefault="00826196" w:rsidP="00826196">
      <w:pPr>
        <w:widowControl w:val="0"/>
        <w:rPr>
          <w:sz w:val="24"/>
          <w:szCs w:val="24"/>
        </w:rPr>
      </w:pPr>
    </w:p>
    <w:p w:rsidR="00826196" w:rsidRPr="00826196" w:rsidRDefault="00826196" w:rsidP="00826196">
      <w:pPr>
        <w:widowControl w:val="0"/>
        <w:rPr>
          <w:sz w:val="24"/>
          <w:szCs w:val="24"/>
        </w:rPr>
      </w:pPr>
      <w:r w:rsidRPr="00826196">
        <w:rPr>
          <w:sz w:val="24"/>
          <w:szCs w:val="24"/>
        </w:rPr>
        <w:tab/>
      </w:r>
      <w:r w:rsidRPr="00826196">
        <w:rPr>
          <w:sz w:val="24"/>
          <w:szCs w:val="24"/>
        </w:rPr>
        <w:tab/>
      </w:r>
      <w:r w:rsidRPr="00826196">
        <w:rPr>
          <w:sz w:val="24"/>
          <w:szCs w:val="24"/>
        </w:rPr>
        <w:tab/>
        <w:t xml:space="preserve">Before-tax income = After-tax income </w:t>
      </w:r>
      <w:r w:rsidRPr="00826196">
        <w:rPr>
          <w:sz w:val="24"/>
          <w:szCs w:val="24"/>
        </w:rPr>
        <w:sym w:font="Courier New" w:char="00F7"/>
      </w:r>
      <w:r w:rsidRPr="00826196">
        <w:rPr>
          <w:sz w:val="24"/>
          <w:szCs w:val="24"/>
        </w:rPr>
        <w:t xml:space="preserve"> (1 - Tax rate)</w:t>
      </w:r>
    </w:p>
    <w:p w:rsidR="00826196" w:rsidRPr="00826196" w:rsidRDefault="00826196" w:rsidP="00826196">
      <w:pPr>
        <w:rPr>
          <w:sz w:val="24"/>
          <w:szCs w:val="24"/>
        </w:rPr>
      </w:pPr>
    </w:p>
    <w:sectPr w:rsidR="00826196" w:rsidRPr="00826196" w:rsidSect="003050E0">
      <w:headerReference w:type="default" r:id="rId8"/>
      <w:endnotePr>
        <w:numFmt w:val="decimal"/>
      </w:endnotePr>
      <w:pgSz w:w="12240" w:h="15840" w:code="1"/>
      <w:pgMar w:top="720" w:right="1440" w:bottom="720" w:left="1440" w:header="720" w:footer="72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D6F" w:rsidRDefault="00C94D6F" w:rsidP="005D0358">
      <w:r>
        <w:separator/>
      </w:r>
    </w:p>
  </w:endnote>
  <w:endnote w:type="continuationSeparator" w:id="0">
    <w:p w:rsidR="00C94D6F" w:rsidRDefault="00C94D6F" w:rsidP="005D0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D6F" w:rsidRDefault="00C94D6F" w:rsidP="005D0358">
      <w:r>
        <w:separator/>
      </w:r>
    </w:p>
  </w:footnote>
  <w:footnote w:type="continuationSeparator" w:id="0">
    <w:p w:rsidR="00C94D6F" w:rsidRDefault="00C94D6F" w:rsidP="005D03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4692547"/>
      <w:docPartObj>
        <w:docPartGallery w:val="Page Numbers (Top of Page)"/>
        <w:docPartUnique/>
      </w:docPartObj>
    </w:sdtPr>
    <w:sdtEndPr/>
    <w:sdtContent>
      <w:p w:rsidR="00C94D6F" w:rsidRDefault="006B7573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3B3D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C94D6F" w:rsidRDefault="00C94D6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4AF60B6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2">
    <w:nsid w:val="05733B63"/>
    <w:multiLevelType w:val="hybridMultilevel"/>
    <w:tmpl w:val="2CD2FF4E"/>
    <w:lvl w:ilvl="0" w:tplc="AEE63956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454391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093F5E41"/>
    <w:multiLevelType w:val="hybridMultilevel"/>
    <w:tmpl w:val="44C24672"/>
    <w:lvl w:ilvl="0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5">
    <w:nsid w:val="0DEA068E"/>
    <w:multiLevelType w:val="hybridMultilevel"/>
    <w:tmpl w:val="91B68D0C"/>
    <w:lvl w:ilvl="0" w:tplc="43CC392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22547DA"/>
    <w:multiLevelType w:val="hybridMultilevel"/>
    <w:tmpl w:val="F40CF030"/>
    <w:lvl w:ilvl="0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7">
    <w:nsid w:val="147220EA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8">
    <w:nsid w:val="178E5C08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1B7C212E"/>
    <w:multiLevelType w:val="hybridMultilevel"/>
    <w:tmpl w:val="A9048AC2"/>
    <w:lvl w:ilvl="0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0">
    <w:nsid w:val="1DD07864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201C0C37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215E452F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22A43082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232D1B88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23EA7ABB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6">
    <w:nsid w:val="28255F63"/>
    <w:multiLevelType w:val="hybridMultilevel"/>
    <w:tmpl w:val="314EFD22"/>
    <w:lvl w:ilvl="0" w:tplc="A7E8112C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>
    <w:nsid w:val="31111790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349214C6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>
    <w:nsid w:val="35F53680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>
    <w:nsid w:val="35FE1BBA"/>
    <w:multiLevelType w:val="hybridMultilevel"/>
    <w:tmpl w:val="3590250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37E4563A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>
    <w:nsid w:val="3A6C006E"/>
    <w:multiLevelType w:val="hybridMultilevel"/>
    <w:tmpl w:val="41526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4447D6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24">
    <w:nsid w:val="423071C2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4A974365"/>
    <w:multiLevelType w:val="hybridMultilevel"/>
    <w:tmpl w:val="C9880AA8"/>
    <w:lvl w:ilvl="0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6">
    <w:nsid w:val="4E391DD6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>
    <w:nsid w:val="4EF41D89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>
    <w:nsid w:val="51AE396F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>
    <w:nsid w:val="51D2236F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>
    <w:nsid w:val="54366360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31">
    <w:nsid w:val="58D94C18"/>
    <w:multiLevelType w:val="hybridMultilevel"/>
    <w:tmpl w:val="B86813E6"/>
    <w:lvl w:ilvl="0" w:tplc="BA863F5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A442E4E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3">
    <w:nsid w:val="5E483B62"/>
    <w:multiLevelType w:val="hybridMultilevel"/>
    <w:tmpl w:val="5A5CEF50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5FA33537"/>
    <w:multiLevelType w:val="hybridMultilevel"/>
    <w:tmpl w:val="DA1A97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826857"/>
    <w:multiLevelType w:val="singleLevel"/>
    <w:tmpl w:val="5E8EDFF2"/>
    <w:lvl w:ilvl="0">
      <w:start w:val="10"/>
      <w:numFmt w:val="upperLetter"/>
      <w:pStyle w:val="Heading5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6">
    <w:nsid w:val="658B4AD7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37">
    <w:nsid w:val="66CB481E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8">
    <w:nsid w:val="673356B7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9">
    <w:nsid w:val="6B56216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>
    <w:nsid w:val="6BE61770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41">
    <w:nsid w:val="6CF24521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2">
    <w:nsid w:val="6E410466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3">
    <w:nsid w:val="78DB44CF"/>
    <w:multiLevelType w:val="hybridMultilevel"/>
    <w:tmpl w:val="1B285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9701AAD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5">
    <w:nsid w:val="7A684BA2"/>
    <w:multiLevelType w:val="hybridMultilevel"/>
    <w:tmpl w:val="B7E8D8F8"/>
    <w:lvl w:ilvl="0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46">
    <w:nsid w:val="7BDF79FE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7">
    <w:nsid w:val="7D2A19FF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720"/>
        <w:lvlJc w:val="left"/>
        <w:pPr>
          <w:ind w:left="1440" w:hanging="720"/>
        </w:pPr>
        <w:rPr>
          <w:rFonts w:ascii="Symbol" w:hAnsi="Symbol" w:hint="default"/>
        </w:rPr>
      </w:lvl>
    </w:lvlOverride>
  </w:num>
  <w:num w:numId="4">
    <w:abstractNumId w:val="8"/>
  </w:num>
  <w:num w:numId="5">
    <w:abstractNumId w:val="41"/>
  </w:num>
  <w:num w:numId="6">
    <w:abstractNumId w:val="21"/>
  </w:num>
  <w:num w:numId="7">
    <w:abstractNumId w:val="17"/>
  </w:num>
  <w:num w:numId="8">
    <w:abstractNumId w:val="12"/>
  </w:num>
  <w:num w:numId="9">
    <w:abstractNumId w:val="28"/>
  </w:num>
  <w:num w:numId="10">
    <w:abstractNumId w:val="37"/>
  </w:num>
  <w:num w:numId="11">
    <w:abstractNumId w:val="47"/>
  </w:num>
  <w:num w:numId="12">
    <w:abstractNumId w:val="38"/>
  </w:num>
  <w:num w:numId="13">
    <w:abstractNumId w:val="23"/>
  </w:num>
  <w:num w:numId="14">
    <w:abstractNumId w:val="11"/>
  </w:num>
  <w:num w:numId="15">
    <w:abstractNumId w:val="32"/>
  </w:num>
  <w:num w:numId="16">
    <w:abstractNumId w:val="10"/>
  </w:num>
  <w:num w:numId="17">
    <w:abstractNumId w:val="30"/>
  </w:num>
  <w:num w:numId="18">
    <w:abstractNumId w:val="13"/>
  </w:num>
  <w:num w:numId="19">
    <w:abstractNumId w:val="18"/>
  </w:num>
  <w:num w:numId="20">
    <w:abstractNumId w:val="45"/>
  </w:num>
  <w:num w:numId="21">
    <w:abstractNumId w:val="20"/>
  </w:num>
  <w:num w:numId="22">
    <w:abstractNumId w:val="9"/>
  </w:num>
  <w:num w:numId="23">
    <w:abstractNumId w:val="0"/>
    <w:lvlOverride w:ilvl="0">
      <w:lvl w:ilvl="0">
        <w:start w:val="1"/>
        <w:numFmt w:val="bullet"/>
        <w:lvlText w:val=""/>
        <w:legacy w:legacy="1" w:legacySpace="0" w:legacyIndent="720"/>
        <w:lvlJc w:val="left"/>
        <w:pPr>
          <w:ind w:left="1440" w:hanging="720"/>
        </w:pPr>
        <w:rPr>
          <w:rFonts w:ascii="Symbol" w:hAnsi="Symbol" w:hint="default"/>
        </w:rPr>
      </w:lvl>
    </w:lvlOverride>
  </w:num>
  <w:num w:numId="24">
    <w:abstractNumId w:val="15"/>
  </w:num>
  <w:num w:numId="25">
    <w:abstractNumId w:val="29"/>
  </w:num>
  <w:num w:numId="26">
    <w:abstractNumId w:val="14"/>
  </w:num>
  <w:num w:numId="27">
    <w:abstractNumId w:val="7"/>
  </w:num>
  <w:num w:numId="28">
    <w:abstractNumId w:val="19"/>
  </w:num>
  <w:num w:numId="29">
    <w:abstractNumId w:val="3"/>
  </w:num>
  <w:num w:numId="30">
    <w:abstractNumId w:val="1"/>
  </w:num>
  <w:num w:numId="31">
    <w:abstractNumId w:val="44"/>
  </w:num>
  <w:num w:numId="32">
    <w:abstractNumId w:val="46"/>
  </w:num>
  <w:num w:numId="33">
    <w:abstractNumId w:val="26"/>
  </w:num>
  <w:num w:numId="34">
    <w:abstractNumId w:val="24"/>
  </w:num>
  <w:num w:numId="35">
    <w:abstractNumId w:val="40"/>
  </w:num>
  <w:num w:numId="36">
    <w:abstractNumId w:val="36"/>
  </w:num>
  <w:num w:numId="37">
    <w:abstractNumId w:val="27"/>
  </w:num>
  <w:num w:numId="38">
    <w:abstractNumId w:val="39"/>
  </w:num>
  <w:num w:numId="39">
    <w:abstractNumId w:val="42"/>
  </w:num>
  <w:num w:numId="40">
    <w:abstractNumId w:val="16"/>
  </w:num>
  <w:num w:numId="41">
    <w:abstractNumId w:val="25"/>
  </w:num>
  <w:num w:numId="42">
    <w:abstractNumId w:val="6"/>
  </w:num>
  <w:num w:numId="43">
    <w:abstractNumId w:val="4"/>
  </w:num>
  <w:num w:numId="44">
    <w:abstractNumId w:val="33"/>
  </w:num>
  <w:num w:numId="45">
    <w:abstractNumId w:val="5"/>
  </w:num>
  <w:num w:numId="46">
    <w:abstractNumId w:val="31"/>
  </w:num>
  <w:num w:numId="47">
    <w:abstractNumId w:val="2"/>
  </w:num>
  <w:num w:numId="48">
    <w:abstractNumId w:val="34"/>
  </w:num>
  <w:num w:numId="49">
    <w:abstractNumId w:val="43"/>
  </w:num>
  <w:num w:numId="50">
    <w:abstractNumId w:val="2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B32"/>
    <w:rsid w:val="00003C30"/>
    <w:rsid w:val="00012715"/>
    <w:rsid w:val="00012A72"/>
    <w:rsid w:val="00013D42"/>
    <w:rsid w:val="00036739"/>
    <w:rsid w:val="0005376E"/>
    <w:rsid w:val="000A00A5"/>
    <w:rsid w:val="000A5AB1"/>
    <w:rsid w:val="000E6EAA"/>
    <w:rsid w:val="001564C0"/>
    <w:rsid w:val="00182645"/>
    <w:rsid w:val="0019233E"/>
    <w:rsid w:val="001B500F"/>
    <w:rsid w:val="001C735C"/>
    <w:rsid w:val="00217443"/>
    <w:rsid w:val="002474B5"/>
    <w:rsid w:val="00251666"/>
    <w:rsid w:val="002568AC"/>
    <w:rsid w:val="002641B5"/>
    <w:rsid w:val="00284978"/>
    <w:rsid w:val="00286F10"/>
    <w:rsid w:val="002C2AEA"/>
    <w:rsid w:val="002C5B8D"/>
    <w:rsid w:val="003050E0"/>
    <w:rsid w:val="00334B32"/>
    <w:rsid w:val="00354907"/>
    <w:rsid w:val="00371229"/>
    <w:rsid w:val="00380561"/>
    <w:rsid w:val="003970F4"/>
    <w:rsid w:val="003A12A3"/>
    <w:rsid w:val="003E286A"/>
    <w:rsid w:val="004A7CD5"/>
    <w:rsid w:val="004C560C"/>
    <w:rsid w:val="005030F4"/>
    <w:rsid w:val="005279C7"/>
    <w:rsid w:val="00531165"/>
    <w:rsid w:val="00546A11"/>
    <w:rsid w:val="005C4B06"/>
    <w:rsid w:val="005D0358"/>
    <w:rsid w:val="00687F67"/>
    <w:rsid w:val="006B3739"/>
    <w:rsid w:val="006B7573"/>
    <w:rsid w:val="00743F9A"/>
    <w:rsid w:val="00784EDE"/>
    <w:rsid w:val="007C76FF"/>
    <w:rsid w:val="00815DD4"/>
    <w:rsid w:val="00826196"/>
    <w:rsid w:val="008548D5"/>
    <w:rsid w:val="009342D6"/>
    <w:rsid w:val="009344B2"/>
    <w:rsid w:val="00996EA3"/>
    <w:rsid w:val="00A22E87"/>
    <w:rsid w:val="00A40A63"/>
    <w:rsid w:val="00A630FF"/>
    <w:rsid w:val="00A71EE7"/>
    <w:rsid w:val="00A97832"/>
    <w:rsid w:val="00AE2EC4"/>
    <w:rsid w:val="00AF1B2E"/>
    <w:rsid w:val="00B961D8"/>
    <w:rsid w:val="00BA664B"/>
    <w:rsid w:val="00BB6882"/>
    <w:rsid w:val="00BC48FE"/>
    <w:rsid w:val="00C25943"/>
    <w:rsid w:val="00C45341"/>
    <w:rsid w:val="00C64BBB"/>
    <w:rsid w:val="00C94D6F"/>
    <w:rsid w:val="00CB3C3D"/>
    <w:rsid w:val="00CF36BC"/>
    <w:rsid w:val="00D14C3B"/>
    <w:rsid w:val="00D27E6E"/>
    <w:rsid w:val="00D32A87"/>
    <w:rsid w:val="00D67CBA"/>
    <w:rsid w:val="00D92CC8"/>
    <w:rsid w:val="00D93B3D"/>
    <w:rsid w:val="00DF5BDA"/>
    <w:rsid w:val="00E824C1"/>
    <w:rsid w:val="00EA213D"/>
    <w:rsid w:val="00F15ABE"/>
    <w:rsid w:val="00F21BCD"/>
    <w:rsid w:val="00FE1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B32"/>
    <w:rPr>
      <w:rFonts w:eastAsia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334B32"/>
    <w:pPr>
      <w:keepNext/>
      <w:widowControl w:val="0"/>
      <w:ind w:firstLine="720"/>
      <w:outlineLvl w:val="0"/>
    </w:pPr>
    <w:rPr>
      <w:rFonts w:ascii="Book Antiqua" w:hAnsi="Book Antiqua"/>
      <w:sz w:val="24"/>
    </w:rPr>
  </w:style>
  <w:style w:type="paragraph" w:styleId="Heading2">
    <w:name w:val="heading 2"/>
    <w:basedOn w:val="Normal"/>
    <w:next w:val="Normal"/>
    <w:link w:val="Heading2Char"/>
    <w:qFormat/>
    <w:rsid w:val="00334B32"/>
    <w:pPr>
      <w:keepNext/>
      <w:widowControl w:val="0"/>
      <w:ind w:left="2160" w:hanging="1440"/>
      <w:outlineLvl w:val="1"/>
    </w:pPr>
    <w:rPr>
      <w:rFonts w:ascii="Book Antiqua" w:hAnsi="Book Antiqua"/>
      <w:sz w:val="24"/>
    </w:rPr>
  </w:style>
  <w:style w:type="paragraph" w:styleId="Heading3">
    <w:name w:val="heading 3"/>
    <w:basedOn w:val="Normal"/>
    <w:next w:val="Normal"/>
    <w:link w:val="Heading3Char"/>
    <w:qFormat/>
    <w:rsid w:val="00334B32"/>
    <w:pPr>
      <w:keepNext/>
      <w:widowControl w:val="0"/>
      <w:ind w:left="1440" w:hanging="1440"/>
      <w:outlineLvl w:val="2"/>
    </w:pPr>
    <w:rPr>
      <w:rFonts w:ascii="Book Antiqua" w:hAnsi="Book Antiqua"/>
      <w:sz w:val="24"/>
    </w:rPr>
  </w:style>
  <w:style w:type="paragraph" w:styleId="Heading4">
    <w:name w:val="heading 4"/>
    <w:basedOn w:val="Normal"/>
    <w:next w:val="Normal"/>
    <w:link w:val="Heading4Char"/>
    <w:qFormat/>
    <w:rsid w:val="00334B32"/>
    <w:pPr>
      <w:keepNext/>
      <w:ind w:left="720"/>
      <w:outlineLvl w:val="3"/>
    </w:pPr>
    <w:rPr>
      <w:sz w:val="24"/>
    </w:rPr>
  </w:style>
  <w:style w:type="paragraph" w:styleId="Heading5">
    <w:name w:val="heading 5"/>
    <w:basedOn w:val="Normal"/>
    <w:next w:val="Normal"/>
    <w:link w:val="Heading5Char"/>
    <w:qFormat/>
    <w:rsid w:val="00334B32"/>
    <w:pPr>
      <w:keepNext/>
      <w:widowControl w:val="0"/>
      <w:numPr>
        <w:numId w:val="1"/>
      </w:numPr>
      <w:outlineLvl w:val="4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34B32"/>
    <w:rPr>
      <w:rFonts w:ascii="Book Antiqua" w:eastAsia="Times New Roman" w:hAnsi="Book Antiqua"/>
      <w:szCs w:val="20"/>
    </w:rPr>
  </w:style>
  <w:style w:type="character" w:customStyle="1" w:styleId="Heading2Char">
    <w:name w:val="Heading 2 Char"/>
    <w:basedOn w:val="DefaultParagraphFont"/>
    <w:link w:val="Heading2"/>
    <w:rsid w:val="00334B32"/>
    <w:rPr>
      <w:rFonts w:ascii="Book Antiqua" w:eastAsia="Times New Roman" w:hAnsi="Book Antiqua"/>
      <w:szCs w:val="20"/>
    </w:rPr>
  </w:style>
  <w:style w:type="character" w:customStyle="1" w:styleId="Heading3Char">
    <w:name w:val="Heading 3 Char"/>
    <w:basedOn w:val="DefaultParagraphFont"/>
    <w:link w:val="Heading3"/>
    <w:rsid w:val="00334B32"/>
    <w:rPr>
      <w:rFonts w:ascii="Book Antiqua" w:eastAsia="Times New Roman" w:hAnsi="Book Antiqua"/>
      <w:szCs w:val="20"/>
    </w:rPr>
  </w:style>
  <w:style w:type="character" w:customStyle="1" w:styleId="Heading4Char">
    <w:name w:val="Heading 4 Char"/>
    <w:basedOn w:val="DefaultParagraphFont"/>
    <w:link w:val="Heading4"/>
    <w:rsid w:val="00334B32"/>
    <w:rPr>
      <w:rFonts w:eastAsia="Times New Roman"/>
      <w:szCs w:val="20"/>
    </w:rPr>
  </w:style>
  <w:style w:type="character" w:customStyle="1" w:styleId="Heading5Char">
    <w:name w:val="Heading 5 Char"/>
    <w:basedOn w:val="DefaultParagraphFont"/>
    <w:link w:val="Heading5"/>
    <w:rsid w:val="00334B32"/>
    <w:rPr>
      <w:rFonts w:eastAsia="Times New Roman"/>
      <w:szCs w:val="20"/>
    </w:rPr>
  </w:style>
  <w:style w:type="paragraph" w:styleId="Footer">
    <w:name w:val="footer"/>
    <w:basedOn w:val="Normal"/>
    <w:link w:val="FooterChar"/>
    <w:rsid w:val="00334B3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34B32"/>
    <w:rPr>
      <w:rFonts w:eastAsia="Times New Roman"/>
      <w:sz w:val="20"/>
      <w:szCs w:val="20"/>
    </w:rPr>
  </w:style>
  <w:style w:type="character" w:styleId="PageNumber">
    <w:name w:val="page number"/>
    <w:basedOn w:val="DefaultParagraphFont"/>
    <w:rsid w:val="00334B32"/>
  </w:style>
  <w:style w:type="paragraph" w:styleId="BodyTextIndent">
    <w:name w:val="Body Text Indent"/>
    <w:basedOn w:val="Normal"/>
    <w:link w:val="BodyTextIndentChar"/>
    <w:rsid w:val="00334B32"/>
    <w:pPr>
      <w:widowControl w:val="0"/>
      <w:ind w:left="1440" w:hanging="720"/>
    </w:pPr>
    <w:rPr>
      <w:rFonts w:ascii="Book Antiqua" w:hAnsi="Book Antiqua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334B32"/>
    <w:rPr>
      <w:rFonts w:ascii="Book Antiqua" w:eastAsia="Times New Roman" w:hAnsi="Book Antiqua"/>
      <w:szCs w:val="20"/>
    </w:rPr>
  </w:style>
  <w:style w:type="paragraph" w:styleId="Title">
    <w:name w:val="Title"/>
    <w:basedOn w:val="Normal"/>
    <w:link w:val="TitleChar"/>
    <w:qFormat/>
    <w:rsid w:val="00334B32"/>
    <w:pPr>
      <w:widowControl w:val="0"/>
      <w:jc w:val="center"/>
    </w:pPr>
    <w:rPr>
      <w:rFonts w:ascii="Book Antiqua" w:hAnsi="Book Antiqua"/>
      <w:b/>
      <w:sz w:val="28"/>
    </w:rPr>
  </w:style>
  <w:style w:type="character" w:customStyle="1" w:styleId="TitleChar">
    <w:name w:val="Title Char"/>
    <w:basedOn w:val="DefaultParagraphFont"/>
    <w:link w:val="Title"/>
    <w:rsid w:val="00334B32"/>
    <w:rPr>
      <w:rFonts w:ascii="Book Antiqua" w:eastAsia="Times New Roman" w:hAnsi="Book Antiqua"/>
      <w:b/>
      <w:sz w:val="28"/>
      <w:szCs w:val="20"/>
    </w:rPr>
  </w:style>
  <w:style w:type="paragraph" w:styleId="Header">
    <w:name w:val="header"/>
    <w:basedOn w:val="Normal"/>
    <w:link w:val="HeaderChar"/>
    <w:uiPriority w:val="99"/>
    <w:unhideWhenUsed/>
    <w:rsid w:val="005D03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0358"/>
    <w:rPr>
      <w:rFonts w:eastAsia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C4534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C45341"/>
    <w:rPr>
      <w:rFonts w:eastAsia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C45341"/>
    <w:pPr>
      <w:ind w:left="720"/>
      <w:contextualSpacing/>
    </w:pPr>
  </w:style>
  <w:style w:type="table" w:styleId="TableGrid">
    <w:name w:val="Table Grid"/>
    <w:basedOn w:val="TableNormal"/>
    <w:uiPriority w:val="59"/>
    <w:rsid w:val="005C4B0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030F4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C2594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25943"/>
    <w:rPr>
      <w:rFonts w:eastAsia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26196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26196"/>
    <w:rPr>
      <w:rFonts w:eastAsia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B32"/>
    <w:rPr>
      <w:rFonts w:eastAsia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334B32"/>
    <w:pPr>
      <w:keepNext/>
      <w:widowControl w:val="0"/>
      <w:ind w:firstLine="720"/>
      <w:outlineLvl w:val="0"/>
    </w:pPr>
    <w:rPr>
      <w:rFonts w:ascii="Book Antiqua" w:hAnsi="Book Antiqua"/>
      <w:sz w:val="24"/>
    </w:rPr>
  </w:style>
  <w:style w:type="paragraph" w:styleId="Heading2">
    <w:name w:val="heading 2"/>
    <w:basedOn w:val="Normal"/>
    <w:next w:val="Normal"/>
    <w:link w:val="Heading2Char"/>
    <w:qFormat/>
    <w:rsid w:val="00334B32"/>
    <w:pPr>
      <w:keepNext/>
      <w:widowControl w:val="0"/>
      <w:ind w:left="2160" w:hanging="1440"/>
      <w:outlineLvl w:val="1"/>
    </w:pPr>
    <w:rPr>
      <w:rFonts w:ascii="Book Antiqua" w:hAnsi="Book Antiqua"/>
      <w:sz w:val="24"/>
    </w:rPr>
  </w:style>
  <w:style w:type="paragraph" w:styleId="Heading3">
    <w:name w:val="heading 3"/>
    <w:basedOn w:val="Normal"/>
    <w:next w:val="Normal"/>
    <w:link w:val="Heading3Char"/>
    <w:qFormat/>
    <w:rsid w:val="00334B32"/>
    <w:pPr>
      <w:keepNext/>
      <w:widowControl w:val="0"/>
      <w:ind w:left="1440" w:hanging="1440"/>
      <w:outlineLvl w:val="2"/>
    </w:pPr>
    <w:rPr>
      <w:rFonts w:ascii="Book Antiqua" w:hAnsi="Book Antiqua"/>
      <w:sz w:val="24"/>
    </w:rPr>
  </w:style>
  <w:style w:type="paragraph" w:styleId="Heading4">
    <w:name w:val="heading 4"/>
    <w:basedOn w:val="Normal"/>
    <w:next w:val="Normal"/>
    <w:link w:val="Heading4Char"/>
    <w:qFormat/>
    <w:rsid w:val="00334B32"/>
    <w:pPr>
      <w:keepNext/>
      <w:ind w:left="720"/>
      <w:outlineLvl w:val="3"/>
    </w:pPr>
    <w:rPr>
      <w:sz w:val="24"/>
    </w:rPr>
  </w:style>
  <w:style w:type="paragraph" w:styleId="Heading5">
    <w:name w:val="heading 5"/>
    <w:basedOn w:val="Normal"/>
    <w:next w:val="Normal"/>
    <w:link w:val="Heading5Char"/>
    <w:qFormat/>
    <w:rsid w:val="00334B32"/>
    <w:pPr>
      <w:keepNext/>
      <w:widowControl w:val="0"/>
      <w:numPr>
        <w:numId w:val="1"/>
      </w:numPr>
      <w:outlineLvl w:val="4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34B32"/>
    <w:rPr>
      <w:rFonts w:ascii="Book Antiqua" w:eastAsia="Times New Roman" w:hAnsi="Book Antiqua"/>
      <w:szCs w:val="20"/>
    </w:rPr>
  </w:style>
  <w:style w:type="character" w:customStyle="1" w:styleId="Heading2Char">
    <w:name w:val="Heading 2 Char"/>
    <w:basedOn w:val="DefaultParagraphFont"/>
    <w:link w:val="Heading2"/>
    <w:rsid w:val="00334B32"/>
    <w:rPr>
      <w:rFonts w:ascii="Book Antiqua" w:eastAsia="Times New Roman" w:hAnsi="Book Antiqua"/>
      <w:szCs w:val="20"/>
    </w:rPr>
  </w:style>
  <w:style w:type="character" w:customStyle="1" w:styleId="Heading3Char">
    <w:name w:val="Heading 3 Char"/>
    <w:basedOn w:val="DefaultParagraphFont"/>
    <w:link w:val="Heading3"/>
    <w:rsid w:val="00334B32"/>
    <w:rPr>
      <w:rFonts w:ascii="Book Antiqua" w:eastAsia="Times New Roman" w:hAnsi="Book Antiqua"/>
      <w:szCs w:val="20"/>
    </w:rPr>
  </w:style>
  <w:style w:type="character" w:customStyle="1" w:styleId="Heading4Char">
    <w:name w:val="Heading 4 Char"/>
    <w:basedOn w:val="DefaultParagraphFont"/>
    <w:link w:val="Heading4"/>
    <w:rsid w:val="00334B32"/>
    <w:rPr>
      <w:rFonts w:eastAsia="Times New Roman"/>
      <w:szCs w:val="20"/>
    </w:rPr>
  </w:style>
  <w:style w:type="character" w:customStyle="1" w:styleId="Heading5Char">
    <w:name w:val="Heading 5 Char"/>
    <w:basedOn w:val="DefaultParagraphFont"/>
    <w:link w:val="Heading5"/>
    <w:rsid w:val="00334B32"/>
    <w:rPr>
      <w:rFonts w:eastAsia="Times New Roman"/>
      <w:szCs w:val="20"/>
    </w:rPr>
  </w:style>
  <w:style w:type="paragraph" w:styleId="Footer">
    <w:name w:val="footer"/>
    <w:basedOn w:val="Normal"/>
    <w:link w:val="FooterChar"/>
    <w:rsid w:val="00334B3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34B32"/>
    <w:rPr>
      <w:rFonts w:eastAsia="Times New Roman"/>
      <w:sz w:val="20"/>
      <w:szCs w:val="20"/>
    </w:rPr>
  </w:style>
  <w:style w:type="character" w:styleId="PageNumber">
    <w:name w:val="page number"/>
    <w:basedOn w:val="DefaultParagraphFont"/>
    <w:rsid w:val="00334B32"/>
  </w:style>
  <w:style w:type="paragraph" w:styleId="BodyTextIndent">
    <w:name w:val="Body Text Indent"/>
    <w:basedOn w:val="Normal"/>
    <w:link w:val="BodyTextIndentChar"/>
    <w:rsid w:val="00334B32"/>
    <w:pPr>
      <w:widowControl w:val="0"/>
      <w:ind w:left="1440" w:hanging="720"/>
    </w:pPr>
    <w:rPr>
      <w:rFonts w:ascii="Book Antiqua" w:hAnsi="Book Antiqua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334B32"/>
    <w:rPr>
      <w:rFonts w:ascii="Book Antiqua" w:eastAsia="Times New Roman" w:hAnsi="Book Antiqua"/>
      <w:szCs w:val="20"/>
    </w:rPr>
  </w:style>
  <w:style w:type="paragraph" w:styleId="Title">
    <w:name w:val="Title"/>
    <w:basedOn w:val="Normal"/>
    <w:link w:val="TitleChar"/>
    <w:qFormat/>
    <w:rsid w:val="00334B32"/>
    <w:pPr>
      <w:widowControl w:val="0"/>
      <w:jc w:val="center"/>
    </w:pPr>
    <w:rPr>
      <w:rFonts w:ascii="Book Antiqua" w:hAnsi="Book Antiqua"/>
      <w:b/>
      <w:sz w:val="28"/>
    </w:rPr>
  </w:style>
  <w:style w:type="character" w:customStyle="1" w:styleId="TitleChar">
    <w:name w:val="Title Char"/>
    <w:basedOn w:val="DefaultParagraphFont"/>
    <w:link w:val="Title"/>
    <w:rsid w:val="00334B32"/>
    <w:rPr>
      <w:rFonts w:ascii="Book Antiqua" w:eastAsia="Times New Roman" w:hAnsi="Book Antiqua"/>
      <w:b/>
      <w:sz w:val="28"/>
      <w:szCs w:val="20"/>
    </w:rPr>
  </w:style>
  <w:style w:type="paragraph" w:styleId="Header">
    <w:name w:val="header"/>
    <w:basedOn w:val="Normal"/>
    <w:link w:val="HeaderChar"/>
    <w:uiPriority w:val="99"/>
    <w:unhideWhenUsed/>
    <w:rsid w:val="005D03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0358"/>
    <w:rPr>
      <w:rFonts w:eastAsia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C4534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C45341"/>
    <w:rPr>
      <w:rFonts w:eastAsia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C45341"/>
    <w:pPr>
      <w:ind w:left="720"/>
      <w:contextualSpacing/>
    </w:pPr>
  </w:style>
  <w:style w:type="table" w:styleId="TableGrid">
    <w:name w:val="Table Grid"/>
    <w:basedOn w:val="TableNormal"/>
    <w:uiPriority w:val="59"/>
    <w:rsid w:val="005C4B0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030F4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C2594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25943"/>
    <w:rPr>
      <w:rFonts w:eastAsia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26196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26196"/>
    <w:rPr>
      <w:rFonts w:eastAsia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1708</Words>
  <Characters>9737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Hassell</dc:creator>
  <cp:lastModifiedBy>John Hassell</cp:lastModifiedBy>
  <cp:revision>7</cp:revision>
  <dcterms:created xsi:type="dcterms:W3CDTF">2014-01-07T17:05:00Z</dcterms:created>
  <dcterms:modified xsi:type="dcterms:W3CDTF">2014-01-07T22:18:00Z</dcterms:modified>
</cp:coreProperties>
</file>