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F" w:rsidRPr="001B564A" w:rsidRDefault="001B564A" w:rsidP="00BB7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64A">
        <w:rPr>
          <w:rFonts w:ascii="Times New Roman" w:hAnsi="Times New Roman" w:cs="Times New Roman"/>
          <w:b/>
          <w:sz w:val="24"/>
          <w:szCs w:val="24"/>
        </w:rPr>
        <w:t>SOLUTIONS TO ASSIGNED PROBLEMS P6-5, AP7-1</w:t>
      </w:r>
    </w:p>
    <w:p w:rsidR="001B564A" w:rsidRDefault="001B564A" w:rsidP="00BB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4A" w:rsidRDefault="001B564A" w:rsidP="001B564A">
      <w:pPr>
        <w:pStyle w:val="Palatino12"/>
        <w:outlineLvl w:val="0"/>
        <w:rPr>
          <w:rFonts w:ascii="Arial" w:hAnsi="Arial"/>
          <w:b/>
          <w:noProof w:val="0"/>
        </w:rPr>
      </w:pPr>
      <w:proofErr w:type="gramStart"/>
      <w:r>
        <w:rPr>
          <w:rFonts w:ascii="Arial" w:hAnsi="Arial"/>
          <w:b/>
          <w:noProof w:val="0"/>
        </w:rPr>
        <w:t>P6–5.</w:t>
      </w:r>
      <w:proofErr w:type="gramEnd"/>
    </w:p>
    <w:p w:rsidR="001B564A" w:rsidRDefault="001B564A" w:rsidP="001B564A">
      <w:pPr>
        <w:spacing w:line="260" w:lineRule="atLeast"/>
        <w:rPr>
          <w:rFonts w:ascii="Arial" w:hAnsi="Arial"/>
          <w:sz w:val="24"/>
        </w:rPr>
      </w:pPr>
    </w:p>
    <w:p w:rsidR="001B564A" w:rsidRDefault="001B564A" w:rsidP="001B564A">
      <w:pPr>
        <w:spacing w:after="0" w:line="260" w:lineRule="atLeast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Req. 1</w:t>
      </w:r>
    </w:p>
    <w:p w:rsidR="001B564A" w:rsidRDefault="001B564A" w:rsidP="001B564A">
      <w:pPr>
        <w:spacing w:after="0" w:line="260" w:lineRule="atLeast"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TUNGSTEN COMPANY, INC.</w:t>
      </w:r>
    </w:p>
    <w:p w:rsidR="001B564A" w:rsidRDefault="001B564A" w:rsidP="001B564A">
      <w:pPr>
        <w:spacing w:after="0" w:line="2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Income Statement</w:t>
      </w:r>
    </w:p>
    <w:p w:rsidR="001B564A" w:rsidRDefault="001B564A" w:rsidP="001B564A">
      <w:pPr>
        <w:spacing w:after="0" w:line="2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the Year Ended December 31, 2014</w:t>
      </w:r>
    </w:p>
    <w:p w:rsidR="001B564A" w:rsidRDefault="001B564A" w:rsidP="001B564A">
      <w:pPr>
        <w:spacing w:after="0" w:line="260" w:lineRule="atLeast"/>
        <w:rPr>
          <w:rFonts w:ascii="Arial" w:hAnsi="Arial"/>
          <w:sz w:val="24"/>
        </w:rPr>
      </w:pPr>
    </w:p>
    <w:p w:rsidR="001B564A" w:rsidRDefault="001B564A" w:rsidP="001B564A">
      <w:pPr>
        <w:pStyle w:val="Palatino12"/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line="260" w:lineRule="atLeas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Net sales revenue ($147,100 </w:t>
      </w:r>
      <w:r>
        <w:rPr>
          <w:rFonts w:ascii="Arial" w:hAnsi="Arial"/>
          <w:noProof w:val="0"/>
          <w:szCs w:val="24"/>
        </w:rPr>
        <w:sym w:font="Symbol" w:char="F02D"/>
      </w:r>
      <w:r>
        <w:rPr>
          <w:rFonts w:ascii="Arial" w:hAnsi="Arial"/>
          <w:noProof w:val="0"/>
        </w:rPr>
        <w:t xml:space="preserve"> $5,600 </w:t>
      </w:r>
      <w:r>
        <w:rPr>
          <w:rFonts w:ascii="Arial" w:hAnsi="Arial"/>
          <w:noProof w:val="0"/>
          <w:szCs w:val="24"/>
        </w:rPr>
        <w:sym w:font="Symbol" w:char="F02D"/>
      </w:r>
      <w:r>
        <w:rPr>
          <w:rFonts w:ascii="Arial" w:hAnsi="Arial"/>
          <w:noProof w:val="0"/>
        </w:rPr>
        <w:t xml:space="preserve"> $6,400)</w:t>
      </w:r>
      <w:r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  <w:t xml:space="preserve">  $135,100</w:t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Cost of goods sold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78,400</w:t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Gross profit on sales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56,700</w:t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Operating expenses:</w:t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Selling expense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$14,100</w:t>
      </w:r>
    </w:p>
    <w:p w:rsidR="001B564A" w:rsidRDefault="001B564A" w:rsidP="001B564A">
      <w:pPr>
        <w:pStyle w:val="Palatino12"/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line="260" w:lineRule="atLeas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ab/>
        <w:t>Administrative expense</w:t>
      </w:r>
      <w:r>
        <w:rPr>
          <w:rFonts w:ascii="Arial" w:hAnsi="Arial"/>
          <w:noProof w:val="0"/>
        </w:rPr>
        <w:tab/>
      </w:r>
      <w:r>
        <w:rPr>
          <w:rFonts w:ascii="Arial" w:hAnsi="Arial"/>
          <w:noProof w:val="0"/>
        </w:rPr>
        <w:tab/>
        <w:t xml:space="preserve">  15,400</w:t>
      </w:r>
      <w:r>
        <w:rPr>
          <w:rFonts w:ascii="Arial" w:hAnsi="Arial"/>
          <w:noProof w:val="0"/>
        </w:rPr>
        <w:tab/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  <w:t>Bad debt expense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  <w:u w:val="single"/>
        </w:rPr>
        <w:t xml:space="preserve"> 1,600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31,100</w:t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Income from operations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25,600</w:t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Income tax expense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7,680</w:t>
      </w:r>
    </w:p>
    <w:p w:rsidR="001B564A" w:rsidRDefault="001B564A" w:rsidP="001B564A">
      <w:pPr>
        <w:tabs>
          <w:tab w:val="left" w:pos="540"/>
          <w:tab w:val="left" w:pos="1440"/>
          <w:tab w:val="left" w:leader="dot" w:pos="6300"/>
          <w:tab w:val="decimal" w:pos="7280"/>
          <w:tab w:val="decimal" w:pos="864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Net income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  <w:u w:val="double"/>
        </w:rPr>
        <w:t>$  17,920</w:t>
      </w:r>
      <w:proofErr w:type="gramEnd"/>
    </w:p>
    <w:p w:rsidR="001B564A" w:rsidRDefault="001B564A" w:rsidP="001B564A">
      <w:pPr>
        <w:tabs>
          <w:tab w:val="left" w:pos="720"/>
          <w:tab w:val="left" w:pos="1440"/>
          <w:tab w:val="left" w:leader="dot" w:pos="6480"/>
          <w:tab w:val="decimal" w:pos="7200"/>
          <w:tab w:val="decimal" w:pos="8640"/>
        </w:tabs>
        <w:spacing w:after="0" w:line="260" w:lineRule="atLeast"/>
        <w:rPr>
          <w:rFonts w:ascii="Arial" w:hAnsi="Arial"/>
          <w:sz w:val="24"/>
        </w:rPr>
      </w:pPr>
    </w:p>
    <w:p w:rsidR="001B564A" w:rsidRDefault="001B564A" w:rsidP="001B564A">
      <w:pPr>
        <w:tabs>
          <w:tab w:val="left" w:pos="540"/>
          <w:tab w:val="left" w:leader="dot" w:pos="7740"/>
          <w:tab w:val="decimal" w:pos="8280"/>
        </w:tabs>
        <w:spacing w:after="0" w:line="260" w:lineRule="atLeast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Earnings per share on capital stock outstanding </w:t>
      </w:r>
    </w:p>
    <w:p w:rsidR="001B564A" w:rsidRDefault="001B564A" w:rsidP="001B564A">
      <w:pPr>
        <w:tabs>
          <w:tab w:val="left" w:pos="540"/>
          <w:tab w:val="left" w:leader="dot" w:pos="7740"/>
          <w:tab w:val="decimal" w:pos="8280"/>
        </w:tabs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($17,920 ÷ 10,000 shares)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double"/>
        </w:rPr>
        <w:t>$1.79</w:t>
      </w:r>
    </w:p>
    <w:p w:rsidR="001B564A" w:rsidRDefault="001B564A" w:rsidP="001B564A">
      <w:pPr>
        <w:tabs>
          <w:tab w:val="left" w:pos="720"/>
          <w:tab w:val="left" w:pos="1440"/>
          <w:tab w:val="left" w:leader="dot" w:pos="6480"/>
          <w:tab w:val="decimal" w:pos="7200"/>
          <w:tab w:val="decimal" w:pos="8640"/>
        </w:tabs>
        <w:spacing w:after="0" w:line="260" w:lineRule="atLeast"/>
        <w:rPr>
          <w:rFonts w:ascii="Arial" w:hAnsi="Arial"/>
          <w:sz w:val="24"/>
        </w:rPr>
      </w:pPr>
    </w:p>
    <w:p w:rsidR="001B564A" w:rsidRDefault="001B564A" w:rsidP="001B564A">
      <w:pPr>
        <w:tabs>
          <w:tab w:val="left" w:pos="720"/>
          <w:tab w:val="left" w:pos="1440"/>
          <w:tab w:val="left" w:leader="dot" w:pos="6480"/>
          <w:tab w:val="decimal" w:pos="7200"/>
          <w:tab w:val="decimal" w:pos="8640"/>
        </w:tabs>
        <w:spacing w:after="0" w:line="260" w:lineRule="atLeast"/>
        <w:rPr>
          <w:rFonts w:ascii="Arial" w:hAnsi="Arial"/>
          <w:sz w:val="24"/>
        </w:rPr>
      </w:pPr>
    </w:p>
    <w:p w:rsidR="001B564A" w:rsidRDefault="001B564A" w:rsidP="001B564A">
      <w:pPr>
        <w:spacing w:after="0" w:line="240" w:lineRule="exact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Req. 2</w:t>
      </w:r>
    </w:p>
    <w:p w:rsidR="001B564A" w:rsidRDefault="001B564A" w:rsidP="001B564A">
      <w:pPr>
        <w:spacing w:after="0" w:line="240" w:lineRule="exact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440"/>
        <w:gridCol w:w="216"/>
        <w:gridCol w:w="2448"/>
        <w:gridCol w:w="144"/>
        <w:gridCol w:w="378"/>
        <w:gridCol w:w="1440"/>
        <w:gridCol w:w="216"/>
        <w:gridCol w:w="576"/>
        <w:gridCol w:w="144"/>
      </w:tblGrid>
      <w:tr w:rsidR="001B564A">
        <w:tc>
          <w:tcPr>
            <w:tcW w:w="1440" w:type="dxa"/>
            <w:hideMark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Receivables</w:t>
            </w:r>
          </w:p>
        </w:tc>
        <w:tc>
          <w:tcPr>
            <w:tcW w:w="216" w:type="dxa"/>
            <w:hideMark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B564A" w:rsidRDefault="001B564A" w:rsidP="001B564A">
            <w:pPr>
              <w:pStyle w:val="textc"/>
              <w:spacing w:after="0" w:line="260" w:lineRule="atLeast"/>
            </w:pPr>
            <w:r>
              <w:t>Net Sales</w:t>
            </w:r>
          </w:p>
        </w:tc>
        <w:tc>
          <w:tcPr>
            <w:tcW w:w="144" w:type="dxa"/>
          </w:tcPr>
          <w:p w:rsidR="001B564A" w:rsidRDefault="001B564A" w:rsidP="001B564A">
            <w:pPr>
              <w:pStyle w:val="textc"/>
              <w:spacing w:after="0" w:line="260" w:lineRule="atLeast"/>
            </w:pPr>
          </w:p>
        </w:tc>
        <w:tc>
          <w:tcPr>
            <w:tcW w:w="378" w:type="dxa"/>
            <w:hideMark/>
          </w:tcPr>
          <w:p w:rsidR="001B564A" w:rsidRDefault="001B564A" w:rsidP="001B564A">
            <w:pPr>
              <w:pStyle w:val="textc"/>
              <w:spacing w:after="0" w:line="260" w:lineRule="atLeast"/>
              <w:jc w:val="right"/>
            </w:pPr>
            <w: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64A" w:rsidRDefault="001B564A" w:rsidP="001B564A">
            <w:pPr>
              <w:pStyle w:val="textc"/>
              <w:spacing w:after="0" w:line="260" w:lineRule="atLeast"/>
              <w:jc w:val="right"/>
            </w:pPr>
            <w:r>
              <w:t>$135,100</w:t>
            </w:r>
          </w:p>
        </w:tc>
        <w:tc>
          <w:tcPr>
            <w:tcW w:w="216" w:type="dxa"/>
            <w:hideMark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576" w:type="dxa"/>
            <w:hideMark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8.89</w:t>
            </w:r>
          </w:p>
        </w:tc>
        <w:tc>
          <w:tcPr>
            <w:tcW w:w="144" w:type="dxa"/>
          </w:tcPr>
          <w:p w:rsidR="001B564A" w:rsidRDefault="001B564A" w:rsidP="001B564A">
            <w:pPr>
              <w:pStyle w:val="textc"/>
              <w:spacing w:after="0" w:line="260" w:lineRule="atLeast"/>
            </w:pPr>
          </w:p>
        </w:tc>
      </w:tr>
      <w:tr w:rsidR="001B564A">
        <w:tc>
          <w:tcPr>
            <w:tcW w:w="1440" w:type="dxa"/>
            <w:hideMark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Turnover </w:t>
            </w:r>
          </w:p>
        </w:tc>
        <w:tc>
          <w:tcPr>
            <w:tcW w:w="216" w:type="dxa"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</w:p>
        </w:tc>
        <w:tc>
          <w:tcPr>
            <w:tcW w:w="2448" w:type="dxa"/>
            <w:hideMark/>
          </w:tcPr>
          <w:p w:rsidR="001B564A" w:rsidRDefault="001B564A" w:rsidP="001B564A">
            <w:pPr>
              <w:spacing w:after="0" w:line="26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Average Net Trade</w:t>
            </w:r>
            <w:r>
              <w:rPr>
                <w:rFonts w:ascii="Arial" w:hAnsi="Arial"/>
                <w:sz w:val="24"/>
              </w:rPr>
              <w:br/>
              <w:t>Accounts Receivable</w:t>
            </w:r>
          </w:p>
        </w:tc>
        <w:tc>
          <w:tcPr>
            <w:tcW w:w="144" w:type="dxa"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</w:p>
        </w:tc>
        <w:tc>
          <w:tcPr>
            <w:tcW w:w="378" w:type="dxa"/>
          </w:tcPr>
          <w:p w:rsidR="001B564A" w:rsidRDefault="001B564A" w:rsidP="001B564A">
            <w:pPr>
              <w:spacing w:after="0" w:line="260" w:lineRule="atLeast"/>
              <w:jc w:val="righ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440" w:type="dxa"/>
            <w:hideMark/>
          </w:tcPr>
          <w:p w:rsidR="001B564A" w:rsidRDefault="001B564A" w:rsidP="001B564A">
            <w:pPr>
              <w:spacing w:after="0" w:line="260" w:lineRule="atLeas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$15,200*</w:t>
            </w:r>
          </w:p>
        </w:tc>
        <w:tc>
          <w:tcPr>
            <w:tcW w:w="216" w:type="dxa"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76" w:type="dxa"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</w:p>
        </w:tc>
        <w:tc>
          <w:tcPr>
            <w:tcW w:w="144" w:type="dxa"/>
          </w:tcPr>
          <w:p w:rsidR="001B564A" w:rsidRDefault="001B564A" w:rsidP="001B564A">
            <w:pPr>
              <w:spacing w:after="0" w:line="260" w:lineRule="atLeast"/>
              <w:rPr>
                <w:rFonts w:ascii="Arial" w:hAnsi="Arial"/>
                <w:sz w:val="24"/>
              </w:rPr>
            </w:pPr>
          </w:p>
        </w:tc>
      </w:tr>
    </w:tbl>
    <w:p w:rsidR="001B564A" w:rsidRDefault="001B564A" w:rsidP="001B564A">
      <w:pPr>
        <w:spacing w:after="0" w:line="260" w:lineRule="atLeast"/>
        <w:rPr>
          <w:rFonts w:ascii="Arial" w:hAnsi="Arial"/>
          <w:sz w:val="24"/>
          <w:szCs w:val="20"/>
        </w:rPr>
      </w:pPr>
    </w:p>
    <w:p w:rsidR="001B564A" w:rsidRDefault="001B564A" w:rsidP="001B564A">
      <w:pPr>
        <w:pStyle w:val="Palatino12"/>
        <w:spacing w:line="240" w:lineRule="exac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* ($16,000 + $14,400) ÷ 2</w:t>
      </w:r>
    </w:p>
    <w:p w:rsidR="001B564A" w:rsidRDefault="001B564A" w:rsidP="001B564A">
      <w:pPr>
        <w:spacing w:after="0" w:line="260" w:lineRule="atLeast"/>
        <w:rPr>
          <w:rFonts w:ascii="Arial" w:hAnsi="Arial"/>
          <w:sz w:val="24"/>
        </w:rPr>
      </w:pPr>
    </w:p>
    <w:p w:rsidR="001B564A" w:rsidRDefault="001B564A" w:rsidP="001B564A">
      <w:pPr>
        <w:spacing w:after="0" w:line="2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receivables turnover ratio measures the effectiveness of credit-granting and collection activities.</w:t>
      </w:r>
    </w:p>
    <w:p w:rsidR="0050062E" w:rsidRDefault="001B564A" w:rsidP="0050062E">
      <w:pPr>
        <w:tabs>
          <w:tab w:val="left" w:pos="432"/>
          <w:tab w:val="left" w:pos="720"/>
          <w:tab w:val="left" w:pos="1008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sz w:val="24"/>
        </w:rPr>
        <w:br w:type="page"/>
      </w:r>
      <w:proofErr w:type="gramStart"/>
      <w:r w:rsidR="0050062E">
        <w:rPr>
          <w:rFonts w:ascii="Arial" w:hAnsi="Arial"/>
          <w:b/>
        </w:rPr>
        <w:lastRenderedPageBreak/>
        <w:t>AP7</w:t>
      </w:r>
      <w:r w:rsidR="0050062E">
        <w:rPr>
          <w:rFonts w:ascii="Arial" w:hAnsi="Arial"/>
          <w:b/>
          <w:szCs w:val="24"/>
        </w:rPr>
        <w:sym w:font="Symbol" w:char="F02D"/>
      </w:r>
      <w:r w:rsidR="0050062E">
        <w:rPr>
          <w:rFonts w:ascii="Arial" w:hAnsi="Arial"/>
          <w:b/>
        </w:rPr>
        <w:t>1.</w:t>
      </w:r>
      <w:proofErr w:type="gramEnd"/>
    </w:p>
    <w:p w:rsidR="0050062E" w:rsidRDefault="0050062E" w:rsidP="0050062E">
      <w:pPr>
        <w:tabs>
          <w:tab w:val="left" w:pos="432"/>
          <w:tab w:val="left" w:pos="720"/>
          <w:tab w:val="left" w:pos="1008"/>
        </w:tabs>
        <w:spacing w:after="0" w:line="240" w:lineRule="auto"/>
        <w:rPr>
          <w:rFonts w:ascii="Arial" w:hAnsi="Arial"/>
        </w:rPr>
      </w:pPr>
    </w:p>
    <w:p w:rsidR="0050062E" w:rsidRP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  <w:b/>
        </w:rPr>
      </w:pPr>
      <w:r w:rsidRPr="0050062E">
        <w:rPr>
          <w:rFonts w:ascii="Arial" w:hAnsi="Arial"/>
          <w:b/>
        </w:rPr>
        <w:t>a)</w:t>
      </w:r>
      <w:r w:rsidRPr="0050062E">
        <w:rPr>
          <w:rFonts w:ascii="Arial" w:hAnsi="Arial"/>
          <w:b/>
        </w:rPr>
        <w:tab/>
        <w:t>Goods available for sale for all methods:</w:t>
      </w:r>
    </w:p>
    <w:p w:rsid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</w:rPr>
      </w:pPr>
    </w:p>
    <w:p w:rsidR="0050062E" w:rsidRDefault="0050062E" w:rsidP="0050062E">
      <w:pPr>
        <w:tabs>
          <w:tab w:val="center" w:pos="5580"/>
          <w:tab w:val="center" w:pos="7020"/>
          <w:tab w:val="center" w:pos="828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Unit</w:t>
      </w:r>
      <w:r>
        <w:rPr>
          <w:rFonts w:ascii="Arial" w:hAnsi="Arial"/>
          <w:b/>
        </w:rPr>
        <w:tab/>
        <w:t>Total</w:t>
      </w:r>
    </w:p>
    <w:p w:rsidR="0050062E" w:rsidRDefault="0050062E" w:rsidP="0050062E">
      <w:pPr>
        <w:tabs>
          <w:tab w:val="center" w:pos="5580"/>
          <w:tab w:val="center" w:pos="7020"/>
          <w:tab w:val="center" w:pos="828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Units</w:t>
      </w:r>
      <w:r>
        <w:rPr>
          <w:rFonts w:ascii="Arial" w:hAnsi="Arial"/>
          <w:b/>
        </w:rPr>
        <w:tab/>
        <w:t>Cost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Cost</w:t>
      </w:r>
      <w:proofErr w:type="spellEnd"/>
    </w:p>
    <w:p w:rsidR="0050062E" w:rsidRDefault="0050062E" w:rsidP="0050062E">
      <w:pPr>
        <w:tabs>
          <w:tab w:val="left" w:pos="720"/>
          <w:tab w:val="left" w:pos="1440"/>
          <w:tab w:val="decimal" w:pos="5760"/>
          <w:tab w:val="decimal" w:pos="7200"/>
          <w:tab w:val="decimal" w:pos="8640"/>
        </w:tabs>
        <w:spacing w:after="0" w:line="240" w:lineRule="auto"/>
        <w:rPr>
          <w:rFonts w:ascii="Arial" w:hAnsi="Arial"/>
        </w:rPr>
      </w:pPr>
    </w:p>
    <w:p w:rsidR="0050062E" w:rsidRDefault="0050062E" w:rsidP="0050062E">
      <w:pPr>
        <w:tabs>
          <w:tab w:val="left" w:pos="720"/>
          <w:tab w:val="left" w:pos="1440"/>
          <w:tab w:val="decimal" w:pos="5760"/>
          <w:tab w:val="decimal" w:pos="720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January 1, 2014–Beginning inventory</w:t>
      </w:r>
      <w:r>
        <w:rPr>
          <w:rFonts w:ascii="Arial" w:hAnsi="Arial"/>
        </w:rPr>
        <w:tab/>
        <w:t xml:space="preserve">   390</w:t>
      </w:r>
      <w:r>
        <w:rPr>
          <w:rFonts w:ascii="Arial" w:hAnsi="Arial"/>
        </w:rPr>
        <w:tab/>
        <w:t>$32.00</w:t>
      </w:r>
      <w:r>
        <w:rPr>
          <w:rFonts w:ascii="Arial" w:hAnsi="Arial"/>
        </w:rPr>
        <w:tab/>
        <w:t xml:space="preserve">   $12,480</w:t>
      </w:r>
    </w:p>
    <w:p w:rsidR="0050062E" w:rsidRDefault="0050062E" w:rsidP="0050062E">
      <w:pPr>
        <w:tabs>
          <w:tab w:val="left" w:pos="720"/>
          <w:tab w:val="left" w:pos="1440"/>
          <w:tab w:val="decimal" w:pos="5760"/>
          <w:tab w:val="decimal" w:pos="720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February 20, 2014–Purchase</w:t>
      </w:r>
      <w:r>
        <w:rPr>
          <w:rFonts w:ascii="Arial" w:hAnsi="Arial"/>
        </w:rPr>
        <w:tab/>
        <w:t xml:space="preserve">   700</w:t>
      </w:r>
      <w:r>
        <w:rPr>
          <w:rFonts w:ascii="Arial" w:hAnsi="Arial"/>
        </w:rPr>
        <w:tab/>
        <w:t xml:space="preserve">  34.25</w:t>
      </w:r>
      <w:r>
        <w:rPr>
          <w:rFonts w:ascii="Arial" w:hAnsi="Arial"/>
        </w:rPr>
        <w:tab/>
        <w:t xml:space="preserve">   23,975</w:t>
      </w:r>
    </w:p>
    <w:p w:rsidR="0050062E" w:rsidRDefault="0050062E" w:rsidP="0050062E">
      <w:pPr>
        <w:tabs>
          <w:tab w:val="left" w:pos="720"/>
          <w:tab w:val="left" w:pos="1440"/>
          <w:tab w:val="decimal" w:pos="5760"/>
          <w:tab w:val="decimal" w:pos="720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June 30, 2014–Purchase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460</w:t>
      </w:r>
      <w:r>
        <w:rPr>
          <w:rFonts w:ascii="Arial" w:hAnsi="Arial"/>
        </w:rPr>
        <w:tab/>
        <w:t xml:space="preserve">  37.00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17,020</w:t>
      </w:r>
    </w:p>
    <w:p w:rsidR="0050062E" w:rsidRPr="0050062E" w:rsidRDefault="0050062E" w:rsidP="0050062E">
      <w:pPr>
        <w:tabs>
          <w:tab w:val="left" w:pos="720"/>
          <w:tab w:val="left" w:pos="1440"/>
          <w:tab w:val="decimal" w:pos="5760"/>
          <w:tab w:val="decimal" w:pos="7200"/>
          <w:tab w:val="decimal" w:pos="8640"/>
        </w:tabs>
        <w:spacing w:after="0" w:line="240" w:lineRule="auto"/>
        <w:rPr>
          <w:rFonts w:ascii="Arial" w:hAnsi="Arial"/>
          <w:b/>
        </w:rPr>
      </w:pPr>
      <w:r w:rsidRPr="0050062E">
        <w:rPr>
          <w:rFonts w:ascii="Arial" w:hAnsi="Arial"/>
          <w:b/>
        </w:rPr>
        <w:t>Goods available for sale</w:t>
      </w:r>
      <w:r w:rsidRPr="0050062E">
        <w:rPr>
          <w:rFonts w:ascii="Arial" w:hAnsi="Arial"/>
          <w:b/>
        </w:rPr>
        <w:tab/>
      </w:r>
      <w:r w:rsidRPr="0050062E">
        <w:rPr>
          <w:rFonts w:ascii="Arial" w:hAnsi="Arial"/>
          <w:b/>
          <w:u w:val="double"/>
        </w:rPr>
        <w:t>1,550</w:t>
      </w:r>
      <w:r w:rsidRPr="0050062E">
        <w:rPr>
          <w:rFonts w:ascii="Arial" w:hAnsi="Arial"/>
          <w:b/>
        </w:rPr>
        <w:tab/>
      </w:r>
      <w:r w:rsidRPr="0050062E">
        <w:rPr>
          <w:rFonts w:ascii="Arial" w:hAnsi="Arial"/>
          <w:b/>
        </w:rPr>
        <w:tab/>
      </w:r>
      <w:r w:rsidRPr="0050062E">
        <w:rPr>
          <w:rFonts w:ascii="Arial" w:hAnsi="Arial"/>
          <w:b/>
          <w:u w:val="double"/>
        </w:rPr>
        <w:t>$53,475</w:t>
      </w:r>
    </w:p>
    <w:p w:rsid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</w:rPr>
      </w:pPr>
    </w:p>
    <w:p w:rsidR="0050062E" w:rsidRP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  <w:b/>
        </w:rPr>
      </w:pPr>
      <w:r w:rsidRPr="0050062E">
        <w:rPr>
          <w:rFonts w:ascii="Arial" w:hAnsi="Arial"/>
          <w:b/>
        </w:rPr>
        <w:t xml:space="preserve">Ending inventory:   1,550 units – (70 + 750) = </w:t>
      </w:r>
      <w:r w:rsidRPr="0050062E">
        <w:rPr>
          <w:rFonts w:ascii="Arial" w:hAnsi="Arial"/>
          <w:b/>
          <w:u w:val="double"/>
        </w:rPr>
        <w:t>730</w:t>
      </w:r>
      <w:r w:rsidRPr="0050062E">
        <w:rPr>
          <w:rFonts w:ascii="Arial" w:hAnsi="Arial"/>
          <w:b/>
        </w:rPr>
        <w:t xml:space="preserve"> units</w:t>
      </w:r>
    </w:p>
    <w:p w:rsid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</w:rPr>
      </w:pPr>
    </w:p>
    <w:p w:rsid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) and c)</w:t>
      </w:r>
    </w:p>
    <w:p w:rsid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</w:rPr>
      </w:pPr>
    </w:p>
    <w:p w:rsidR="0050062E" w:rsidRDefault="0050062E" w:rsidP="0050062E">
      <w:pPr>
        <w:tabs>
          <w:tab w:val="left" w:pos="720"/>
          <w:tab w:val="left" w:pos="14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Average cost: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Average unit cost</w:t>
      </w:r>
      <w:r>
        <w:rPr>
          <w:rFonts w:ascii="Arial" w:hAnsi="Arial"/>
        </w:rPr>
        <w:tab/>
        <w:t>$53,475 ÷ 1,550=$34.50.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Ending inventory</w:t>
      </w:r>
      <w:r>
        <w:rPr>
          <w:rFonts w:ascii="Arial" w:hAnsi="Arial"/>
        </w:rPr>
        <w:tab/>
        <w:t>(730 units x $34.50)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$25,185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u w:val="doub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Cost of goods sold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ab/>
        <w:t>($53,475 – $25,185)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$28,290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u w:val="double"/>
        </w:rPr>
      </w:pPr>
    </w:p>
    <w:p w:rsidR="0050062E" w:rsidRDefault="0050062E" w:rsidP="0050062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4320"/>
          <w:tab w:val="decimal" w:pos="8640"/>
        </w:tabs>
        <w:ind w:left="0" w:hanging="180"/>
        <w:rPr>
          <w:rFonts w:ascii="Arial" w:hAnsi="Arial"/>
        </w:rPr>
      </w:pPr>
      <w:r>
        <w:rPr>
          <w:rFonts w:ascii="Arial" w:hAnsi="Arial"/>
        </w:rPr>
        <w:t>Direct computation of Cost of goods sold: (820 units @ $34.50) = $28,290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</w:p>
    <w:p w:rsidR="0050062E" w:rsidRP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b/>
        </w:rPr>
      </w:pPr>
      <w:r w:rsidRPr="0050062E">
        <w:rPr>
          <w:rFonts w:ascii="Arial" w:hAnsi="Arial"/>
          <w:b/>
        </w:rPr>
        <w:t xml:space="preserve">2. </w:t>
      </w:r>
      <w:r w:rsidRPr="0050062E">
        <w:rPr>
          <w:rFonts w:ascii="Arial" w:hAnsi="Arial"/>
          <w:b/>
        </w:rPr>
        <w:tab/>
        <w:t>First-in, first-out: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Ending inventory</w:t>
      </w:r>
      <w:r>
        <w:rPr>
          <w:rFonts w:ascii="Arial" w:hAnsi="Arial"/>
        </w:rPr>
        <w:tab/>
        <w:t>(460 units x $37</w:t>
      </w:r>
      <w:proofErr w:type="gramStart"/>
      <w:r>
        <w:rPr>
          <w:rFonts w:ascii="Arial" w:hAnsi="Arial"/>
        </w:rPr>
        <w:t>)  +</w:t>
      </w:r>
      <w:proofErr w:type="gramEnd"/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(270 units x $34.25)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$26,267.50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u w:val="doub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Cost of goods sold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ab/>
        <w:t>($53,475 – $26,267.50)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$27,207.50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u w:val="double"/>
        </w:rPr>
      </w:pPr>
    </w:p>
    <w:p w:rsidR="0050062E" w:rsidRDefault="0050062E" w:rsidP="0050062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4320"/>
          <w:tab w:val="decimal" w:pos="8640"/>
        </w:tabs>
        <w:ind w:left="0" w:hanging="180"/>
        <w:rPr>
          <w:rFonts w:ascii="Arial" w:hAnsi="Arial"/>
        </w:rPr>
      </w:pPr>
      <w:r>
        <w:rPr>
          <w:rFonts w:ascii="Arial" w:hAnsi="Arial"/>
        </w:rPr>
        <w:t>Direct computation of Cost of goods sold: [(390 units @ $32) + (430 units @ $34.25)] = $27,207.50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</w:p>
    <w:p w:rsidR="0050062E" w:rsidRPr="0050062E" w:rsidRDefault="0050062E" w:rsidP="0050062E">
      <w:pPr>
        <w:keepNext/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b/>
        </w:rPr>
      </w:pPr>
      <w:r w:rsidRPr="0050062E">
        <w:rPr>
          <w:rFonts w:ascii="Arial" w:hAnsi="Arial"/>
          <w:b/>
        </w:rPr>
        <w:t>3.</w:t>
      </w:r>
      <w:r w:rsidRPr="0050062E">
        <w:rPr>
          <w:rFonts w:ascii="Arial" w:hAnsi="Arial"/>
          <w:b/>
        </w:rPr>
        <w:tab/>
        <w:t>Last-in, first-out:</w:t>
      </w:r>
    </w:p>
    <w:p w:rsidR="0050062E" w:rsidRDefault="0050062E" w:rsidP="0050062E">
      <w:pPr>
        <w:keepNext/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Ending inventory</w:t>
      </w:r>
      <w:r>
        <w:rPr>
          <w:rFonts w:ascii="Arial" w:hAnsi="Arial"/>
        </w:rPr>
        <w:tab/>
        <w:t>(390 units x $32</w:t>
      </w:r>
      <w:proofErr w:type="gramStart"/>
      <w:r>
        <w:rPr>
          <w:rFonts w:ascii="Arial" w:hAnsi="Arial"/>
        </w:rPr>
        <w:t>)  +</w:t>
      </w:r>
      <w:proofErr w:type="gramEnd"/>
    </w:p>
    <w:p w:rsidR="0050062E" w:rsidRDefault="0050062E" w:rsidP="0050062E">
      <w:pPr>
        <w:keepNext/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(340 units x $34.25)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$24,125</w:t>
      </w:r>
    </w:p>
    <w:p w:rsidR="0050062E" w:rsidRDefault="0050062E" w:rsidP="0050062E">
      <w:pPr>
        <w:keepNext/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</w:p>
    <w:p w:rsidR="0050062E" w:rsidRDefault="0050062E" w:rsidP="0050062E">
      <w:pPr>
        <w:keepNext/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u w:val="doub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Cost of goods sold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ab/>
        <w:t>($53,475 – $24,125)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$29,350</w:t>
      </w:r>
    </w:p>
    <w:p w:rsidR="0050062E" w:rsidRDefault="0050062E" w:rsidP="0050062E">
      <w:pPr>
        <w:keepNext/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u w:val="double"/>
        </w:rPr>
      </w:pPr>
    </w:p>
    <w:p w:rsidR="0050062E" w:rsidRDefault="0050062E" w:rsidP="0050062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4320"/>
          <w:tab w:val="decimal" w:pos="8640"/>
        </w:tabs>
        <w:ind w:left="0" w:hanging="180"/>
        <w:rPr>
          <w:rFonts w:ascii="Arial" w:hAnsi="Arial"/>
        </w:rPr>
      </w:pPr>
      <w:r>
        <w:rPr>
          <w:rFonts w:ascii="Arial" w:hAnsi="Arial"/>
        </w:rPr>
        <w:t>Direct computation of Cost of goods sold: [(460 units @ $37) + (360 units @ $34.25)] = $29,350</w:t>
      </w:r>
    </w:p>
    <w:p w:rsidR="0050062E" w:rsidRP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b/>
        </w:rPr>
      </w:pPr>
    </w:p>
    <w:p w:rsidR="0050062E" w:rsidRP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  <w:b/>
        </w:rPr>
      </w:pPr>
      <w:r w:rsidRPr="0050062E">
        <w:rPr>
          <w:rFonts w:ascii="Arial" w:hAnsi="Arial"/>
          <w:b/>
        </w:rPr>
        <w:t>4.</w:t>
      </w:r>
      <w:r w:rsidRPr="0050062E">
        <w:rPr>
          <w:rFonts w:ascii="Arial" w:hAnsi="Arial"/>
          <w:b/>
        </w:rPr>
        <w:tab/>
        <w:t>Specific identification: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Ending inventory</w:t>
      </w:r>
      <w:r>
        <w:rPr>
          <w:rFonts w:ascii="Arial" w:hAnsi="Arial"/>
        </w:rPr>
        <w:tab/>
        <w:t>(658 units x $34.25) +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(72 units x $37)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$25,200.50</w:t>
      </w: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</w:p>
    <w:p w:rsidR="0050062E" w:rsidRDefault="0050062E" w:rsidP="0050062E">
      <w:pPr>
        <w:tabs>
          <w:tab w:val="left" w:pos="720"/>
          <w:tab w:val="left" w:pos="1440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Cost of goods sold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ab/>
        <w:t>($53,475 – $25,200.50)</w:t>
      </w:r>
      <w:r>
        <w:rPr>
          <w:rFonts w:ascii="Arial" w:hAnsi="Arial"/>
        </w:rPr>
        <w:tab/>
      </w:r>
      <w:r>
        <w:rPr>
          <w:rFonts w:ascii="Arial" w:hAnsi="Arial"/>
          <w:u w:val="double"/>
        </w:rPr>
        <w:t>$28,274.50</w:t>
      </w:r>
    </w:p>
    <w:p w:rsidR="0050062E" w:rsidRDefault="0050062E" w:rsidP="0050062E">
      <w:pPr>
        <w:tabs>
          <w:tab w:val="left" w:pos="432"/>
          <w:tab w:val="left" w:pos="720"/>
          <w:tab w:val="left" w:pos="1008"/>
          <w:tab w:val="left" w:pos="4320"/>
          <w:tab w:val="decimal" w:pos="8640"/>
        </w:tabs>
        <w:spacing w:after="0" w:line="240" w:lineRule="auto"/>
        <w:rPr>
          <w:rFonts w:ascii="Arial" w:hAnsi="Arial"/>
        </w:rPr>
      </w:pPr>
    </w:p>
    <w:p w:rsidR="001B564A" w:rsidRPr="00A351AC" w:rsidRDefault="0050062E" w:rsidP="001B564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4320"/>
          <w:tab w:val="decimal" w:pos="8640"/>
        </w:tabs>
        <w:ind w:left="0" w:hanging="180"/>
        <w:rPr>
          <w:szCs w:val="24"/>
        </w:rPr>
      </w:pPr>
      <w:r w:rsidRPr="00A351AC">
        <w:rPr>
          <w:rFonts w:ascii="Arial" w:hAnsi="Arial"/>
        </w:rPr>
        <w:t>Direct computation of Cost of goods sold: [(390 units @ $32) + (42 units @ $34.25) + (388 units @ $37)] = $28,274.50</w:t>
      </w:r>
      <w:bookmarkStart w:id="0" w:name="_GoBack"/>
      <w:bookmarkEnd w:id="0"/>
    </w:p>
    <w:sectPr w:rsidR="001B564A" w:rsidRPr="00A3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68E"/>
    <w:multiLevelType w:val="hybridMultilevel"/>
    <w:tmpl w:val="131C8356"/>
    <w:lvl w:ilvl="0" w:tplc="ED5809F4">
      <w:start w:val="1"/>
      <w:numFmt w:val="decimal"/>
      <w:lvlText w:val="%1"/>
      <w:lvlJc w:val="left"/>
      <w:pPr>
        <w:ind w:left="720" w:hanging="360"/>
      </w:pPr>
      <w:rPr>
        <w:rFonts w:cs="Times New Roman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B"/>
    <w:rsid w:val="00165A2F"/>
    <w:rsid w:val="001B564A"/>
    <w:rsid w:val="0050062E"/>
    <w:rsid w:val="00A351AC"/>
    <w:rsid w:val="00AE264B"/>
    <w:rsid w:val="00B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12">
    <w:name w:val="Palatino 12"/>
    <w:basedOn w:val="Normal"/>
    <w:uiPriority w:val="99"/>
    <w:rsid w:val="001B564A"/>
    <w:pPr>
      <w:spacing w:after="0" w:line="240" w:lineRule="auto"/>
    </w:pPr>
    <w:rPr>
      <w:rFonts w:ascii="Palatino" w:eastAsia="Times New Roman" w:hAnsi="Palatino" w:cs="Times New Roman"/>
      <w:noProof/>
      <w:sz w:val="24"/>
      <w:szCs w:val="20"/>
    </w:rPr>
  </w:style>
  <w:style w:type="paragraph" w:customStyle="1" w:styleId="textc">
    <w:name w:val="textc"/>
    <w:uiPriority w:val="99"/>
    <w:rsid w:val="001B564A"/>
    <w:pPr>
      <w:spacing w:after="240" w:line="240" w:lineRule="atLeast"/>
      <w:jc w:val="center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00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12">
    <w:name w:val="Palatino 12"/>
    <w:basedOn w:val="Normal"/>
    <w:uiPriority w:val="99"/>
    <w:rsid w:val="001B564A"/>
    <w:pPr>
      <w:spacing w:after="0" w:line="240" w:lineRule="auto"/>
    </w:pPr>
    <w:rPr>
      <w:rFonts w:ascii="Palatino" w:eastAsia="Times New Roman" w:hAnsi="Palatino" w:cs="Times New Roman"/>
      <w:noProof/>
      <w:sz w:val="24"/>
      <w:szCs w:val="20"/>
    </w:rPr>
  </w:style>
  <w:style w:type="paragraph" w:customStyle="1" w:styleId="textc">
    <w:name w:val="textc"/>
    <w:uiPriority w:val="99"/>
    <w:rsid w:val="001B564A"/>
    <w:pPr>
      <w:spacing w:after="240" w:line="240" w:lineRule="atLeast"/>
      <w:jc w:val="center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00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3</cp:revision>
  <dcterms:created xsi:type="dcterms:W3CDTF">2015-10-17T22:15:00Z</dcterms:created>
  <dcterms:modified xsi:type="dcterms:W3CDTF">2015-10-17T22:20:00Z</dcterms:modified>
</cp:coreProperties>
</file>