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637D837B" w14:textId="111A1C8D" w:rsidR="001F5DD6" w:rsidRPr="00F67E30" w:rsidRDefault="00A254C9" w:rsidP="005B594F">
      <w:pPr>
        <w:pStyle w:val="Style1"/>
        <w:jc w:val="center"/>
        <w:rPr>
          <w:b/>
          <w:sz w:val="28"/>
          <w:szCs w:val="28"/>
        </w:rPr>
      </w:pPr>
      <w:r>
        <w:rPr>
          <w:b/>
          <w:sz w:val="28"/>
          <w:szCs w:val="28"/>
        </w:rPr>
        <w:t xml:space="preserve">Foreign Direct </w:t>
      </w:r>
      <w:r w:rsidR="009F5607">
        <w:rPr>
          <w:b/>
          <w:sz w:val="28"/>
          <w:szCs w:val="28"/>
        </w:rPr>
        <w:t>Investment</w:t>
      </w:r>
    </w:p>
    <w:p w14:paraId="5398DF06" w14:textId="77777777" w:rsidR="00A82AD5" w:rsidRPr="00F67E30" w:rsidRDefault="00A82AD5" w:rsidP="005B594F">
      <w:pPr>
        <w:pStyle w:val="Style1"/>
      </w:pPr>
    </w:p>
    <w:p w14:paraId="2AB0D60D" w14:textId="4DE72078" w:rsidR="00A82AD5" w:rsidRPr="00F67E30" w:rsidRDefault="00A82AD5" w:rsidP="00B91ED2">
      <w:pPr>
        <w:pStyle w:val="Style1"/>
        <w:keepNext/>
        <w:numPr>
          <w:ilvl w:val="0"/>
          <w:numId w:val="32"/>
        </w:numPr>
      </w:pPr>
    </w:p>
    <w:p w14:paraId="5D1087A3" w14:textId="280B6315" w:rsidR="00A82AD5" w:rsidRDefault="00A82AD5" w:rsidP="005B594F">
      <w:pPr>
        <w:pStyle w:val="Style1"/>
        <w:keepNext/>
      </w:pPr>
    </w:p>
    <w:p w14:paraId="7E4FAC04" w14:textId="6DD6C56F" w:rsidR="00614275" w:rsidRDefault="00614275" w:rsidP="00614275">
      <w:pPr>
        <w:widowControl/>
        <w:tabs>
          <w:tab w:val="clear" w:pos="432"/>
          <w:tab w:val="left" w:pos="1051"/>
        </w:tabs>
        <w:rPr>
          <w:szCs w:val="24"/>
        </w:rPr>
      </w:pPr>
      <w:r>
        <w:rPr>
          <w:szCs w:val="24"/>
        </w:rPr>
        <w:t xml:space="preserve">"Foreign" investment (investment by persons or firms </w:t>
      </w:r>
      <w:r w:rsidR="007F47FC">
        <w:rPr>
          <w:szCs w:val="24"/>
        </w:rPr>
        <w:t>domiciled in</w:t>
      </w:r>
      <w:r>
        <w:rPr>
          <w:szCs w:val="24"/>
        </w:rPr>
        <w:t xml:space="preserve"> other countries) is usually regulated</w:t>
      </w:r>
      <w:r w:rsidR="00AC430E">
        <w:rPr>
          <w:szCs w:val="24"/>
        </w:rPr>
        <w:t xml:space="preserve"> and</w:t>
      </w:r>
      <w:r>
        <w:rPr>
          <w:szCs w:val="24"/>
        </w:rPr>
        <w:t xml:space="preserve"> the governments of those countries get involved in international negotiations about the</w:t>
      </w:r>
      <w:r w:rsidR="00AC430E">
        <w:rPr>
          <w:szCs w:val="24"/>
        </w:rPr>
        <w:t xml:space="preserve"> regulations</w:t>
      </w:r>
      <w:r>
        <w:rPr>
          <w:szCs w:val="24"/>
        </w:rPr>
        <w:t>.  This has led to a variety of international agreements, including one multilateral agreement</w:t>
      </w:r>
      <w:r w:rsidR="00892E4F">
        <w:rPr>
          <w:szCs w:val="24"/>
        </w:rPr>
        <w:t>,</w:t>
      </w:r>
      <w:r>
        <w:rPr>
          <w:szCs w:val="24"/>
        </w:rPr>
        <w:t xml:space="preserve"> and creation of some international organizations.</w:t>
      </w:r>
    </w:p>
    <w:p w14:paraId="67ED7F1A" w14:textId="77777777" w:rsidR="00F00BA0" w:rsidRDefault="00F00BA0" w:rsidP="00614275">
      <w:pPr>
        <w:pStyle w:val="Style1"/>
      </w:pPr>
    </w:p>
    <w:p w14:paraId="4369E891" w14:textId="18B28C71" w:rsidR="00441756" w:rsidRPr="00F67E30" w:rsidRDefault="00441756" w:rsidP="00B91ED2">
      <w:pPr>
        <w:pStyle w:val="Style1"/>
        <w:keepNext/>
        <w:numPr>
          <w:ilvl w:val="0"/>
          <w:numId w:val="32"/>
        </w:numPr>
      </w:pPr>
    </w:p>
    <w:p w14:paraId="510BEE32" w14:textId="77777777" w:rsidR="00441756" w:rsidRDefault="00441756" w:rsidP="005B594F">
      <w:pPr>
        <w:pStyle w:val="Style1"/>
        <w:keepNext/>
      </w:pPr>
    </w:p>
    <w:p w14:paraId="18ABE143" w14:textId="3F2EAA40" w:rsidR="009A5A53" w:rsidRDefault="00614275" w:rsidP="009A5A53">
      <w:pPr>
        <w:widowControl/>
        <w:tabs>
          <w:tab w:val="clear" w:pos="432"/>
          <w:tab w:val="left" w:pos="1051"/>
        </w:tabs>
        <w:rPr>
          <w:szCs w:val="24"/>
        </w:rPr>
      </w:pPr>
      <w:r>
        <w:rPr>
          <w:szCs w:val="24"/>
        </w:rPr>
        <w:t>The goal of this module is to make you aware of some leading elements of th</w:t>
      </w:r>
      <w:r w:rsidR="00E47403">
        <w:rPr>
          <w:szCs w:val="24"/>
        </w:rPr>
        <w:t>ese</w:t>
      </w:r>
      <w:r>
        <w:rPr>
          <w:szCs w:val="24"/>
        </w:rPr>
        <w:t xml:space="preserve"> international institution</w:t>
      </w:r>
      <w:r w:rsidR="00E47403">
        <w:rPr>
          <w:szCs w:val="24"/>
        </w:rPr>
        <w:t>s</w:t>
      </w:r>
      <w:r>
        <w:rPr>
          <w:szCs w:val="24"/>
        </w:rPr>
        <w:t>.</w:t>
      </w:r>
    </w:p>
    <w:p w14:paraId="7C464225" w14:textId="2E649109" w:rsidR="00DC1159" w:rsidRDefault="00DC1159" w:rsidP="009A5A53">
      <w:pPr>
        <w:widowControl/>
        <w:tabs>
          <w:tab w:val="clear" w:pos="432"/>
          <w:tab w:val="left" w:pos="1051"/>
        </w:tabs>
        <w:rPr>
          <w:szCs w:val="24"/>
        </w:rPr>
      </w:pPr>
    </w:p>
    <w:p w14:paraId="631CC907" w14:textId="7D4A9762" w:rsidR="00DC1159" w:rsidRDefault="00DC1159" w:rsidP="009A5A53">
      <w:pPr>
        <w:widowControl/>
        <w:tabs>
          <w:tab w:val="clear" w:pos="432"/>
          <w:tab w:val="left" w:pos="1051"/>
        </w:tabs>
        <w:rPr>
          <w:szCs w:val="24"/>
        </w:rPr>
      </w:pPr>
      <w:r>
        <w:rPr>
          <w:szCs w:val="24"/>
        </w:rPr>
        <w:t>One overall observation based on this survey of agreements and organizations is that the "investment" area</w:t>
      </w:r>
      <w:r w:rsidR="00A92D7D">
        <w:rPr>
          <w:szCs w:val="24"/>
        </w:rPr>
        <w:t xml:space="preserve"> does not fall under one controlling agreement or organization.  That's because its issues continue to divide the countries of the world.</w:t>
      </w:r>
    </w:p>
    <w:p w14:paraId="46342154" w14:textId="77777777" w:rsidR="00614275" w:rsidRDefault="00614275" w:rsidP="009A5A53">
      <w:pPr>
        <w:widowControl/>
        <w:tabs>
          <w:tab w:val="clear" w:pos="432"/>
          <w:tab w:val="left" w:pos="1051"/>
        </w:tabs>
        <w:rPr>
          <w:szCs w:val="24"/>
        </w:rPr>
      </w:pPr>
    </w:p>
    <w:p w14:paraId="528FC5D8" w14:textId="301820EF" w:rsidR="000A023D" w:rsidRPr="00F67E30" w:rsidRDefault="000A023D" w:rsidP="00B91ED2">
      <w:pPr>
        <w:pStyle w:val="Style1"/>
        <w:keepNext/>
        <w:numPr>
          <w:ilvl w:val="0"/>
          <w:numId w:val="32"/>
        </w:numPr>
      </w:pPr>
    </w:p>
    <w:p w14:paraId="70A5C9D4" w14:textId="77777777" w:rsidR="000A023D" w:rsidRDefault="000A023D" w:rsidP="005B594F">
      <w:pPr>
        <w:pStyle w:val="Style1"/>
        <w:keepNext/>
      </w:pPr>
    </w:p>
    <w:p w14:paraId="67D0C922" w14:textId="77777777" w:rsidR="002142F8" w:rsidRDefault="002142F8" w:rsidP="002142F8">
      <w:pPr>
        <w:widowControl/>
        <w:tabs>
          <w:tab w:val="clear" w:pos="432"/>
          <w:tab w:val="left" w:pos="1051"/>
        </w:tabs>
        <w:rPr>
          <w:szCs w:val="24"/>
        </w:rPr>
      </w:pPr>
      <w:r>
        <w:rPr>
          <w:szCs w:val="24"/>
        </w:rPr>
        <w:t>Investment can refer to various things.</w:t>
      </w:r>
    </w:p>
    <w:p w14:paraId="4FC10D72" w14:textId="77777777" w:rsidR="002142F8" w:rsidRDefault="002142F8" w:rsidP="00DA6B76">
      <w:pPr>
        <w:pStyle w:val="ListParagraph"/>
        <w:widowControl/>
        <w:numPr>
          <w:ilvl w:val="0"/>
          <w:numId w:val="30"/>
        </w:numPr>
        <w:tabs>
          <w:tab w:val="clear" w:pos="432"/>
          <w:tab w:val="left" w:pos="1051"/>
        </w:tabs>
        <w:rPr>
          <w:szCs w:val="24"/>
        </w:rPr>
      </w:pPr>
      <w:r>
        <w:rPr>
          <w:szCs w:val="24"/>
        </w:rPr>
        <w:t>Purchase of financial assets, including purchase of a passive interest in a firm, like buying stocks or bonds for income.</w:t>
      </w:r>
    </w:p>
    <w:p w14:paraId="3C2D9E10" w14:textId="54BC9DD7" w:rsidR="002142F8" w:rsidRDefault="00DC1159" w:rsidP="00DA6B76">
      <w:pPr>
        <w:pStyle w:val="ListParagraph"/>
        <w:widowControl/>
        <w:numPr>
          <w:ilvl w:val="0"/>
          <w:numId w:val="30"/>
        </w:numPr>
        <w:tabs>
          <w:tab w:val="clear" w:pos="432"/>
          <w:tab w:val="left" w:pos="1051"/>
        </w:tabs>
        <w:rPr>
          <w:szCs w:val="24"/>
        </w:rPr>
      </w:pPr>
      <w:r>
        <w:rPr>
          <w:szCs w:val="24"/>
        </w:rPr>
        <w:t>Expenditures to create a new firm or to p</w:t>
      </w:r>
      <w:r w:rsidR="002142F8">
        <w:rPr>
          <w:szCs w:val="24"/>
        </w:rPr>
        <w:t>urchase of a controlling interest in a</w:t>
      </w:r>
      <w:r w:rsidR="00693621">
        <w:rPr>
          <w:szCs w:val="24"/>
        </w:rPr>
        <w:t>n existing</w:t>
      </w:r>
      <w:r w:rsidR="002142F8">
        <w:rPr>
          <w:szCs w:val="24"/>
        </w:rPr>
        <w:t xml:space="preserve"> firm.</w:t>
      </w:r>
    </w:p>
    <w:p w14:paraId="3D15A8E0" w14:textId="1533AD13" w:rsidR="002142F8" w:rsidRDefault="002142F8" w:rsidP="00DA6B76">
      <w:pPr>
        <w:pStyle w:val="ListParagraph"/>
        <w:widowControl/>
        <w:numPr>
          <w:ilvl w:val="0"/>
          <w:numId w:val="30"/>
        </w:numPr>
        <w:tabs>
          <w:tab w:val="clear" w:pos="432"/>
          <w:tab w:val="left" w:pos="1051"/>
        </w:tabs>
        <w:rPr>
          <w:szCs w:val="24"/>
        </w:rPr>
      </w:pPr>
      <w:r>
        <w:rPr>
          <w:szCs w:val="24"/>
        </w:rPr>
        <w:t>E</w:t>
      </w:r>
      <w:r w:rsidRPr="00C84ABE">
        <w:rPr>
          <w:szCs w:val="24"/>
        </w:rPr>
        <w:t>xpenditures that increase productive capacity, such as expenditures to buy or produce durable goods, and expenditures on research and development.</w:t>
      </w:r>
    </w:p>
    <w:p w14:paraId="7A8372B6" w14:textId="034CA2B9" w:rsidR="00693621" w:rsidRPr="00C84ABE" w:rsidRDefault="00693621" w:rsidP="00DA6B76">
      <w:pPr>
        <w:pStyle w:val="ListParagraph"/>
        <w:widowControl/>
        <w:numPr>
          <w:ilvl w:val="0"/>
          <w:numId w:val="30"/>
        </w:numPr>
        <w:tabs>
          <w:tab w:val="clear" w:pos="432"/>
          <w:tab w:val="left" w:pos="1051"/>
        </w:tabs>
        <w:rPr>
          <w:szCs w:val="24"/>
        </w:rPr>
      </w:pPr>
      <w:r>
        <w:rPr>
          <w:szCs w:val="24"/>
        </w:rPr>
        <w:t>In macroeconomic models, "investment" is the name given to the part of private spending that is "exogenous" in the sense that it doesn't depend on current income.</w:t>
      </w:r>
    </w:p>
    <w:p w14:paraId="02FC63C8" w14:textId="77777777" w:rsidR="002142F8" w:rsidRDefault="002142F8" w:rsidP="002142F8">
      <w:pPr>
        <w:widowControl/>
        <w:tabs>
          <w:tab w:val="clear" w:pos="432"/>
          <w:tab w:val="left" w:pos="1051"/>
        </w:tabs>
        <w:rPr>
          <w:szCs w:val="24"/>
        </w:rPr>
      </w:pPr>
    </w:p>
    <w:p w14:paraId="607159AA" w14:textId="12951B39" w:rsidR="00663ADB" w:rsidRDefault="00DA6B76" w:rsidP="00B70C38">
      <w:pPr>
        <w:widowControl/>
        <w:tabs>
          <w:tab w:val="clear" w:pos="432"/>
          <w:tab w:val="left" w:pos="1051"/>
        </w:tabs>
        <w:rPr>
          <w:szCs w:val="24"/>
        </w:rPr>
      </w:pPr>
      <w:r>
        <w:rPr>
          <w:szCs w:val="24"/>
        </w:rPr>
        <w:t xml:space="preserve">This module on </w:t>
      </w:r>
      <w:r w:rsidR="00971C5C">
        <w:rPr>
          <w:szCs w:val="24"/>
        </w:rPr>
        <w:t>"</w:t>
      </w:r>
      <w:r>
        <w:rPr>
          <w:szCs w:val="24"/>
        </w:rPr>
        <w:t>f</w:t>
      </w:r>
      <w:r w:rsidR="00971C5C">
        <w:rPr>
          <w:szCs w:val="24"/>
        </w:rPr>
        <w:t>oreign direct investment" or FDI refers to</w:t>
      </w:r>
      <w:r w:rsidR="00B70C38">
        <w:rPr>
          <w:szCs w:val="24"/>
        </w:rPr>
        <w:t xml:space="preserve"> </w:t>
      </w:r>
      <w:r>
        <w:rPr>
          <w:szCs w:val="24"/>
        </w:rPr>
        <w:t xml:space="preserve">the second concept: </w:t>
      </w:r>
      <w:r w:rsidR="00B70C38">
        <w:rPr>
          <w:szCs w:val="24"/>
        </w:rPr>
        <w:t>buying control over a firm or creating a new firm</w:t>
      </w:r>
      <w:r>
        <w:rPr>
          <w:szCs w:val="24"/>
        </w:rPr>
        <w:t>, specifically</w:t>
      </w:r>
      <w:r w:rsidR="00B70C38">
        <w:rPr>
          <w:szCs w:val="24"/>
        </w:rPr>
        <w:t xml:space="preserve"> </w:t>
      </w:r>
      <w:r w:rsidR="00971C5C">
        <w:rPr>
          <w:szCs w:val="24"/>
        </w:rPr>
        <w:t xml:space="preserve">in a country other than </w:t>
      </w:r>
      <w:r>
        <w:rPr>
          <w:szCs w:val="24"/>
        </w:rPr>
        <w:t>where the investor is domiciled</w:t>
      </w:r>
      <w:r w:rsidR="00971C5C">
        <w:rPr>
          <w:szCs w:val="24"/>
        </w:rPr>
        <w:t>.</w:t>
      </w:r>
      <w:r w:rsidR="00F85C8A">
        <w:rPr>
          <w:szCs w:val="24"/>
        </w:rPr>
        <w:t xml:space="preserve">  Later modules will get into regulation of the first thing — passive financial investments — which are usually treated from a "money and banking" point of view.</w:t>
      </w:r>
      <w:r w:rsidR="00971C5C">
        <w:rPr>
          <w:szCs w:val="24"/>
        </w:rPr>
        <w:t xml:space="preserve">  </w:t>
      </w:r>
    </w:p>
    <w:p w14:paraId="7A969EE7" w14:textId="77777777" w:rsidR="00663ADB" w:rsidRDefault="00663ADB" w:rsidP="00B70C38">
      <w:pPr>
        <w:widowControl/>
        <w:tabs>
          <w:tab w:val="clear" w:pos="432"/>
          <w:tab w:val="left" w:pos="1051"/>
        </w:tabs>
        <w:rPr>
          <w:szCs w:val="24"/>
        </w:rPr>
      </w:pPr>
    </w:p>
    <w:p w14:paraId="46A77696" w14:textId="3278D5A2" w:rsidR="00614275" w:rsidRDefault="00F85C8A" w:rsidP="00B70C38">
      <w:pPr>
        <w:widowControl/>
        <w:tabs>
          <w:tab w:val="clear" w:pos="432"/>
          <w:tab w:val="left" w:pos="1051"/>
        </w:tabs>
        <w:rPr>
          <w:szCs w:val="24"/>
        </w:rPr>
      </w:pPr>
      <w:r>
        <w:rPr>
          <w:szCs w:val="24"/>
        </w:rPr>
        <w:t xml:space="preserve">This slide lists </w:t>
      </w:r>
      <w:r w:rsidR="00597F91">
        <w:rPr>
          <w:szCs w:val="24"/>
        </w:rPr>
        <w:t>the</w:t>
      </w:r>
      <w:r>
        <w:rPr>
          <w:szCs w:val="24"/>
        </w:rPr>
        <w:t xml:space="preserve"> </w:t>
      </w:r>
      <w:r w:rsidR="00614275">
        <w:rPr>
          <w:szCs w:val="24"/>
        </w:rPr>
        <w:t xml:space="preserve">international agreements </w:t>
      </w:r>
      <w:r w:rsidR="00663ADB">
        <w:rPr>
          <w:szCs w:val="24"/>
        </w:rPr>
        <w:t xml:space="preserve">and institutions that </w:t>
      </w:r>
      <w:r w:rsidR="00597F91">
        <w:rPr>
          <w:szCs w:val="24"/>
        </w:rPr>
        <w:t>this module will touch on</w:t>
      </w:r>
      <w:r w:rsidR="007D6257">
        <w:rPr>
          <w:szCs w:val="24"/>
        </w:rPr>
        <w:t>.</w:t>
      </w:r>
    </w:p>
    <w:p w14:paraId="5DC9987A" w14:textId="77777777" w:rsidR="00614275" w:rsidRDefault="00614275" w:rsidP="00B70C38">
      <w:pPr>
        <w:widowControl/>
        <w:tabs>
          <w:tab w:val="clear" w:pos="432"/>
          <w:tab w:val="left" w:pos="1051"/>
        </w:tabs>
        <w:rPr>
          <w:szCs w:val="24"/>
        </w:rPr>
      </w:pPr>
    </w:p>
    <w:p w14:paraId="43D60AED" w14:textId="51D367B4" w:rsidR="00CA7272" w:rsidRPr="00F67E30" w:rsidRDefault="00CA7272" w:rsidP="00B91ED2">
      <w:pPr>
        <w:pStyle w:val="Style1"/>
        <w:keepNext/>
        <w:numPr>
          <w:ilvl w:val="0"/>
          <w:numId w:val="32"/>
        </w:numPr>
      </w:pPr>
    </w:p>
    <w:p w14:paraId="1F0BF930" w14:textId="77777777" w:rsidR="00BC384F" w:rsidRDefault="00BC384F" w:rsidP="005B594F">
      <w:pPr>
        <w:keepNext/>
        <w:widowControl/>
        <w:tabs>
          <w:tab w:val="clear" w:pos="432"/>
          <w:tab w:val="left" w:pos="1051"/>
        </w:tabs>
        <w:rPr>
          <w:szCs w:val="24"/>
        </w:rPr>
      </w:pPr>
    </w:p>
    <w:p w14:paraId="6E79EABC" w14:textId="61977B2B" w:rsidR="00AB3611" w:rsidRDefault="00AB3611" w:rsidP="00AB3611">
      <w:pPr>
        <w:widowControl/>
        <w:tabs>
          <w:tab w:val="clear" w:pos="432"/>
          <w:tab w:val="left" w:pos="1051"/>
        </w:tabs>
        <w:rPr>
          <w:szCs w:val="24"/>
        </w:rPr>
      </w:pPr>
      <w:r>
        <w:rPr>
          <w:szCs w:val="24"/>
        </w:rPr>
        <w:t>In regulating FDI, the host government may want the firm's management (controlled by a foreign investor) to do things that the government likes, such as in hiring or in generating foreign exchange (exports net of imports).</w:t>
      </w:r>
    </w:p>
    <w:p w14:paraId="562F32FE" w14:textId="77777777" w:rsidR="00AB3611" w:rsidRDefault="00AB3611" w:rsidP="00AB3611">
      <w:pPr>
        <w:widowControl/>
        <w:tabs>
          <w:tab w:val="clear" w:pos="432"/>
          <w:tab w:val="left" w:pos="1051"/>
        </w:tabs>
        <w:rPr>
          <w:szCs w:val="24"/>
        </w:rPr>
      </w:pPr>
    </w:p>
    <w:p w14:paraId="7A6B3255" w14:textId="6C4A2D11" w:rsidR="002142F8" w:rsidRDefault="006129F3" w:rsidP="002142F8">
      <w:pPr>
        <w:widowControl/>
        <w:tabs>
          <w:tab w:val="clear" w:pos="432"/>
          <w:tab w:val="left" w:pos="1051"/>
        </w:tabs>
        <w:rPr>
          <w:szCs w:val="24"/>
        </w:rPr>
      </w:pPr>
      <w:r>
        <w:rPr>
          <w:szCs w:val="24"/>
        </w:rPr>
        <w:t>Some of these</w:t>
      </w:r>
      <w:r w:rsidR="00AB3611">
        <w:rPr>
          <w:szCs w:val="24"/>
        </w:rPr>
        <w:t xml:space="preserve"> regulation</w:t>
      </w:r>
      <w:r>
        <w:rPr>
          <w:szCs w:val="24"/>
        </w:rPr>
        <w:t>s affect</w:t>
      </w:r>
      <w:r w:rsidR="002142F8">
        <w:rPr>
          <w:szCs w:val="24"/>
        </w:rPr>
        <w:t xml:space="preserve"> "trade</w:t>
      </w:r>
      <w:r>
        <w:rPr>
          <w:szCs w:val="24"/>
        </w:rPr>
        <w:t>.</w:t>
      </w:r>
      <w:r w:rsidR="002142F8">
        <w:rPr>
          <w:szCs w:val="24"/>
        </w:rPr>
        <w:t xml:space="preserve">"  </w:t>
      </w:r>
    </w:p>
    <w:p w14:paraId="7D76F05E" w14:textId="4A2B4CC7" w:rsidR="002142F8" w:rsidRDefault="002142F8" w:rsidP="002142F8">
      <w:pPr>
        <w:pStyle w:val="ListParagraph"/>
        <w:widowControl/>
        <w:numPr>
          <w:ilvl w:val="0"/>
          <w:numId w:val="31"/>
        </w:numPr>
        <w:tabs>
          <w:tab w:val="clear" w:pos="432"/>
          <w:tab w:val="left" w:pos="1051"/>
        </w:tabs>
        <w:rPr>
          <w:szCs w:val="24"/>
        </w:rPr>
      </w:pPr>
      <w:r w:rsidRPr="00DC54E1">
        <w:rPr>
          <w:szCs w:val="24"/>
        </w:rPr>
        <w:t>Requir</w:t>
      </w:r>
      <w:r w:rsidR="000D1691">
        <w:rPr>
          <w:szCs w:val="24"/>
        </w:rPr>
        <w:t xml:space="preserve">ing that the firm </w:t>
      </w:r>
      <w:r w:rsidR="00B0508C">
        <w:rPr>
          <w:szCs w:val="24"/>
        </w:rPr>
        <w:t>must</w:t>
      </w:r>
      <w:r w:rsidRPr="00DC54E1">
        <w:rPr>
          <w:szCs w:val="24"/>
        </w:rPr>
        <w:t xml:space="preserve"> generate a net increase in foreign exchange </w:t>
      </w:r>
      <w:r>
        <w:rPr>
          <w:szCs w:val="24"/>
        </w:rPr>
        <w:t xml:space="preserve">may </w:t>
      </w:r>
      <w:r w:rsidRPr="00DC54E1">
        <w:rPr>
          <w:szCs w:val="24"/>
        </w:rPr>
        <w:t>involve restricting imports, which looks like a "quantitative restriction</w:t>
      </w:r>
      <w:r>
        <w:rPr>
          <w:szCs w:val="24"/>
        </w:rPr>
        <w:t>.</w:t>
      </w:r>
      <w:r w:rsidRPr="00DC54E1">
        <w:rPr>
          <w:szCs w:val="24"/>
        </w:rPr>
        <w:t xml:space="preserve">" </w:t>
      </w:r>
    </w:p>
    <w:p w14:paraId="56F05257" w14:textId="3599D902" w:rsidR="002142F8" w:rsidRPr="00DC54E1" w:rsidRDefault="00A04296" w:rsidP="002142F8">
      <w:pPr>
        <w:pStyle w:val="ListParagraph"/>
        <w:widowControl/>
        <w:numPr>
          <w:ilvl w:val="0"/>
          <w:numId w:val="31"/>
        </w:numPr>
        <w:tabs>
          <w:tab w:val="clear" w:pos="432"/>
          <w:tab w:val="left" w:pos="1051"/>
        </w:tabs>
        <w:rPr>
          <w:szCs w:val="24"/>
        </w:rPr>
      </w:pPr>
      <w:r>
        <w:rPr>
          <w:szCs w:val="24"/>
        </w:rPr>
        <w:lastRenderedPageBreak/>
        <w:t xml:space="preserve">Requiring that the firm hit an export target </w:t>
      </w:r>
      <w:r w:rsidR="00B0508C">
        <w:rPr>
          <w:szCs w:val="24"/>
        </w:rPr>
        <w:t>for</w:t>
      </w:r>
      <w:r>
        <w:rPr>
          <w:szCs w:val="24"/>
        </w:rPr>
        <w:t xml:space="preserve"> the firm to get </w:t>
      </w:r>
      <w:r w:rsidR="000F20DA">
        <w:rPr>
          <w:szCs w:val="24"/>
        </w:rPr>
        <w:t>investment approval</w:t>
      </w:r>
      <w:r w:rsidR="002142F8">
        <w:rPr>
          <w:szCs w:val="24"/>
        </w:rPr>
        <w:t xml:space="preserve"> </w:t>
      </w:r>
      <w:r w:rsidR="002142F8" w:rsidRPr="00DC54E1">
        <w:rPr>
          <w:szCs w:val="24"/>
        </w:rPr>
        <w:t xml:space="preserve">looks like </w:t>
      </w:r>
      <w:r>
        <w:rPr>
          <w:szCs w:val="24"/>
        </w:rPr>
        <w:t>paying</w:t>
      </w:r>
      <w:r w:rsidR="002142F8">
        <w:rPr>
          <w:szCs w:val="24"/>
        </w:rPr>
        <w:t xml:space="preserve"> </w:t>
      </w:r>
      <w:r w:rsidR="002142F8" w:rsidRPr="00DC54E1">
        <w:rPr>
          <w:szCs w:val="24"/>
        </w:rPr>
        <w:t>an export subsidy</w:t>
      </w:r>
      <w:r>
        <w:rPr>
          <w:szCs w:val="24"/>
        </w:rPr>
        <w:t>, in the sense that the government's investment approval is a thing of value that it "pays" the firm in return for the firm's exports</w:t>
      </w:r>
      <w:r w:rsidR="002142F8" w:rsidRPr="00DC54E1">
        <w:rPr>
          <w:szCs w:val="24"/>
        </w:rPr>
        <w:t>.</w:t>
      </w:r>
    </w:p>
    <w:p w14:paraId="5C93A7C0" w14:textId="77777777" w:rsidR="002142F8" w:rsidRDefault="002142F8" w:rsidP="002142F8">
      <w:pPr>
        <w:widowControl/>
        <w:tabs>
          <w:tab w:val="clear" w:pos="432"/>
          <w:tab w:val="left" w:pos="1051"/>
        </w:tabs>
        <w:rPr>
          <w:szCs w:val="24"/>
        </w:rPr>
      </w:pPr>
    </w:p>
    <w:p w14:paraId="30E018D7" w14:textId="7ED728CE" w:rsidR="00A60E59" w:rsidRPr="00F67E30" w:rsidRDefault="00A60E59" w:rsidP="00B91ED2">
      <w:pPr>
        <w:pStyle w:val="Style1"/>
        <w:keepNext/>
        <w:numPr>
          <w:ilvl w:val="0"/>
          <w:numId w:val="32"/>
        </w:numPr>
      </w:pPr>
    </w:p>
    <w:p w14:paraId="73E77C88" w14:textId="77777777" w:rsidR="00495D03" w:rsidRDefault="00495D03" w:rsidP="00495D03">
      <w:pPr>
        <w:widowControl/>
        <w:tabs>
          <w:tab w:val="clear" w:pos="432"/>
          <w:tab w:val="left" w:pos="1051"/>
        </w:tabs>
        <w:rPr>
          <w:szCs w:val="24"/>
        </w:rPr>
      </w:pPr>
    </w:p>
    <w:p w14:paraId="5467F3C2" w14:textId="15809BFB" w:rsidR="00AB3611" w:rsidRDefault="001E303B" w:rsidP="00164D8B">
      <w:pPr>
        <w:widowControl/>
        <w:tabs>
          <w:tab w:val="clear" w:pos="432"/>
          <w:tab w:val="left" w:pos="1051"/>
        </w:tabs>
        <w:rPr>
          <w:szCs w:val="24"/>
        </w:rPr>
      </w:pPr>
      <w:r>
        <w:rPr>
          <w:szCs w:val="24"/>
        </w:rPr>
        <w:t>The</w:t>
      </w:r>
      <w:r w:rsidR="00A407D8">
        <w:rPr>
          <w:szCs w:val="24"/>
        </w:rPr>
        <w:t xml:space="preserve"> WTO </w:t>
      </w:r>
      <w:r w:rsidR="00433179">
        <w:rPr>
          <w:szCs w:val="24"/>
        </w:rPr>
        <w:t>calls measures like</w:t>
      </w:r>
      <w:r w:rsidR="00A407D8">
        <w:rPr>
          <w:szCs w:val="24"/>
        </w:rPr>
        <w:t xml:space="preserve"> </w:t>
      </w:r>
      <w:r w:rsidR="00B0508C">
        <w:rPr>
          <w:szCs w:val="24"/>
        </w:rPr>
        <w:t>these</w:t>
      </w:r>
      <w:r w:rsidR="00A407D8">
        <w:rPr>
          <w:szCs w:val="24"/>
        </w:rPr>
        <w:t xml:space="preserve"> </w:t>
      </w:r>
      <w:r>
        <w:rPr>
          <w:szCs w:val="24"/>
        </w:rPr>
        <w:t xml:space="preserve">"trade related" </w:t>
      </w:r>
      <w:r w:rsidR="00433179">
        <w:rPr>
          <w:szCs w:val="24"/>
        </w:rPr>
        <w:t>and naturally is concerned that they should be</w:t>
      </w:r>
      <w:r>
        <w:rPr>
          <w:szCs w:val="24"/>
        </w:rPr>
        <w:t xml:space="preserve"> consistent with member countries' WTO commitments</w:t>
      </w:r>
      <w:r w:rsidR="00A407D8">
        <w:rPr>
          <w:szCs w:val="24"/>
        </w:rPr>
        <w:t xml:space="preserve"> on trade</w:t>
      </w:r>
      <w:r>
        <w:rPr>
          <w:szCs w:val="24"/>
        </w:rPr>
        <w:t xml:space="preserve">.  </w:t>
      </w:r>
      <w:r w:rsidR="00A407D8">
        <w:rPr>
          <w:szCs w:val="24"/>
        </w:rPr>
        <w:t>So, t</w:t>
      </w:r>
      <w:r>
        <w:rPr>
          <w:szCs w:val="24"/>
        </w:rPr>
        <w:t>here</w:t>
      </w:r>
      <w:r w:rsidR="00A407D8">
        <w:rPr>
          <w:szCs w:val="24"/>
        </w:rPr>
        <w:t>'</w:t>
      </w:r>
      <w:r>
        <w:rPr>
          <w:szCs w:val="24"/>
        </w:rPr>
        <w:t>s a WTO agreement that spells out</w:t>
      </w:r>
      <w:r w:rsidR="00A407D8">
        <w:rPr>
          <w:szCs w:val="24"/>
        </w:rPr>
        <w:t xml:space="preserve"> what this concern implies</w:t>
      </w:r>
      <w:r w:rsidR="00164D8B">
        <w:rPr>
          <w:szCs w:val="24"/>
        </w:rPr>
        <w:t>:</w:t>
      </w:r>
      <w:r w:rsidR="00AB3611">
        <w:rPr>
          <w:szCs w:val="24"/>
        </w:rPr>
        <w:t xml:space="preserve"> the agreement on "Trade-Related Investment Measures" (TRIMs).</w:t>
      </w:r>
    </w:p>
    <w:p w14:paraId="32FF4214" w14:textId="77777777" w:rsidR="00AB3611" w:rsidRDefault="00AB3611" w:rsidP="00AB3611">
      <w:pPr>
        <w:widowControl/>
        <w:tabs>
          <w:tab w:val="clear" w:pos="432"/>
          <w:tab w:val="left" w:pos="1051"/>
        </w:tabs>
        <w:rPr>
          <w:szCs w:val="24"/>
        </w:rPr>
      </w:pPr>
    </w:p>
    <w:p w14:paraId="0596C2A0" w14:textId="528ED499" w:rsidR="00AB3611" w:rsidRDefault="00AB3611" w:rsidP="00AB3611">
      <w:pPr>
        <w:widowControl/>
        <w:tabs>
          <w:tab w:val="clear" w:pos="432"/>
          <w:tab w:val="left" w:pos="1051"/>
        </w:tabs>
        <w:rPr>
          <w:szCs w:val="24"/>
        </w:rPr>
      </w:pPr>
      <w:r>
        <w:rPr>
          <w:szCs w:val="24"/>
        </w:rPr>
        <w:t>TRIMs</w:t>
      </w:r>
      <w:r w:rsidR="00164D8B">
        <w:rPr>
          <w:szCs w:val="24"/>
        </w:rPr>
        <w:t xml:space="preserve"> was adopted at the same time as the overall WTO agreement in 1994.  It</w:t>
      </w:r>
      <w:r>
        <w:rPr>
          <w:szCs w:val="24"/>
        </w:rPr>
        <w:t xml:space="preserve"> re-states provisions that, in principle, </w:t>
      </w:r>
      <w:r w:rsidR="00D00648">
        <w:rPr>
          <w:szCs w:val="24"/>
        </w:rPr>
        <w:t>we</w:t>
      </w:r>
      <w:r>
        <w:rPr>
          <w:szCs w:val="24"/>
        </w:rPr>
        <w:t xml:space="preserve">re already in the GATT and that had been applied to investment policy by settlement of a dispute in the 1980s regarding Canada's investment policy. </w:t>
      </w:r>
    </w:p>
    <w:p w14:paraId="03B520F0" w14:textId="77777777" w:rsidR="00AB3611" w:rsidRDefault="00AB3611" w:rsidP="00AB3611">
      <w:pPr>
        <w:widowControl/>
        <w:tabs>
          <w:tab w:val="clear" w:pos="432"/>
          <w:tab w:val="left" w:pos="1051"/>
        </w:tabs>
        <w:rPr>
          <w:szCs w:val="24"/>
        </w:rPr>
      </w:pPr>
    </w:p>
    <w:p w14:paraId="19A90BB5" w14:textId="5CE02E9D" w:rsidR="00B63617" w:rsidRPr="00F67E30" w:rsidRDefault="00B63617" w:rsidP="00B91ED2">
      <w:pPr>
        <w:pStyle w:val="Style1"/>
        <w:keepNext/>
        <w:numPr>
          <w:ilvl w:val="0"/>
          <w:numId w:val="32"/>
        </w:numPr>
      </w:pPr>
    </w:p>
    <w:p w14:paraId="0532D980" w14:textId="7067B973" w:rsidR="00B63617" w:rsidRDefault="00B63617" w:rsidP="005B594F">
      <w:pPr>
        <w:pStyle w:val="Style1"/>
        <w:keepNext/>
      </w:pPr>
    </w:p>
    <w:p w14:paraId="07D677BD" w14:textId="73574950" w:rsidR="00CC7E14" w:rsidRDefault="00CC7E14" w:rsidP="00CC7E14">
      <w:pPr>
        <w:widowControl/>
        <w:tabs>
          <w:tab w:val="clear" w:pos="432"/>
          <w:tab w:val="left" w:pos="1051"/>
        </w:tabs>
        <w:rPr>
          <w:szCs w:val="24"/>
        </w:rPr>
      </w:pPr>
      <w:r>
        <w:rPr>
          <w:szCs w:val="24"/>
        </w:rPr>
        <w:t xml:space="preserve">Why </w:t>
      </w:r>
      <w:r w:rsidR="00D00648">
        <w:rPr>
          <w:szCs w:val="24"/>
        </w:rPr>
        <w:t xml:space="preserve">should the WTO </w:t>
      </w:r>
      <w:r>
        <w:rPr>
          <w:szCs w:val="24"/>
        </w:rPr>
        <w:t xml:space="preserve">have a separate agreement that hardly adds anything to the GATT? </w:t>
      </w:r>
      <w:r w:rsidR="0031241C">
        <w:rPr>
          <w:szCs w:val="24"/>
        </w:rPr>
        <w:t xml:space="preserve"> Why isn't there an agreement </w:t>
      </w:r>
      <w:r w:rsidR="0031241C">
        <w:rPr>
          <w:szCs w:val="24"/>
        </w:rPr>
        <w:t>saying that members would allow more FDI in more industries</w:t>
      </w:r>
      <w:r w:rsidR="0031241C">
        <w:rPr>
          <w:szCs w:val="24"/>
        </w:rPr>
        <w:t xml:space="preserve">, </w:t>
      </w:r>
      <w:r w:rsidR="00B0508C">
        <w:rPr>
          <w:szCs w:val="24"/>
        </w:rPr>
        <w:t>the</w:t>
      </w:r>
      <w:r w:rsidR="0031241C">
        <w:rPr>
          <w:szCs w:val="24"/>
        </w:rPr>
        <w:t xml:space="preserve"> way the GATT says that there should be more market access for imports in more industries?</w:t>
      </w:r>
    </w:p>
    <w:p w14:paraId="49BC348C" w14:textId="77777777" w:rsidR="00CC7E14" w:rsidRDefault="00CC7E14" w:rsidP="00CC7E14">
      <w:pPr>
        <w:widowControl/>
        <w:tabs>
          <w:tab w:val="clear" w:pos="432"/>
          <w:tab w:val="left" w:pos="1051"/>
        </w:tabs>
        <w:rPr>
          <w:szCs w:val="24"/>
        </w:rPr>
      </w:pPr>
    </w:p>
    <w:p w14:paraId="442B37A6" w14:textId="4FA4FFC1" w:rsidR="00A326B4" w:rsidRDefault="00CC7E14" w:rsidP="00CC7E14">
      <w:pPr>
        <w:widowControl/>
        <w:tabs>
          <w:tab w:val="clear" w:pos="432"/>
          <w:tab w:val="left" w:pos="1051"/>
        </w:tabs>
        <w:rPr>
          <w:szCs w:val="24"/>
        </w:rPr>
      </w:pPr>
      <w:r>
        <w:rPr>
          <w:szCs w:val="24"/>
        </w:rPr>
        <w:t xml:space="preserve">When negotiations </w:t>
      </w:r>
      <w:r w:rsidR="00184CDE">
        <w:rPr>
          <w:szCs w:val="24"/>
        </w:rPr>
        <w:t xml:space="preserve">that results in TRIMs </w:t>
      </w:r>
      <w:r>
        <w:rPr>
          <w:szCs w:val="24"/>
        </w:rPr>
        <w:t xml:space="preserve">started in the 1980s, </w:t>
      </w:r>
      <w:r w:rsidR="0031241C">
        <w:rPr>
          <w:szCs w:val="24"/>
        </w:rPr>
        <w:t xml:space="preserve">this is what </w:t>
      </w:r>
      <w:r>
        <w:rPr>
          <w:szCs w:val="24"/>
        </w:rPr>
        <w:t>industrialized countries wanted</w:t>
      </w:r>
      <w:r w:rsidR="0031241C">
        <w:rPr>
          <w:szCs w:val="24"/>
        </w:rPr>
        <w:t>:</w:t>
      </w:r>
      <w:r>
        <w:rPr>
          <w:szCs w:val="24"/>
        </w:rPr>
        <w:t xml:space="preserve"> </w:t>
      </w:r>
      <w:r w:rsidR="00FA62A2">
        <w:rPr>
          <w:szCs w:val="24"/>
        </w:rPr>
        <w:t>a</w:t>
      </w:r>
      <w:r w:rsidR="0031241C">
        <w:rPr>
          <w:szCs w:val="24"/>
        </w:rPr>
        <w:t>n</w:t>
      </w:r>
      <w:r w:rsidR="00FA62A2">
        <w:rPr>
          <w:szCs w:val="24"/>
        </w:rPr>
        <w:t xml:space="preserve"> agreement</w:t>
      </w:r>
      <w:r w:rsidR="0031241C">
        <w:rPr>
          <w:szCs w:val="24"/>
        </w:rPr>
        <w:t xml:space="preserve"> that</w:t>
      </w:r>
      <w:r w:rsidR="00262F65">
        <w:rPr>
          <w:szCs w:val="24"/>
        </w:rPr>
        <w:t xml:space="preserve"> would roll back limitations that developing countries</w:t>
      </w:r>
      <w:r w:rsidR="00FA62A2">
        <w:rPr>
          <w:szCs w:val="24"/>
        </w:rPr>
        <w:t xml:space="preserve"> </w:t>
      </w:r>
      <w:r>
        <w:rPr>
          <w:szCs w:val="24"/>
        </w:rPr>
        <w:t xml:space="preserve">had traditionally placed on FDI.  </w:t>
      </w:r>
    </w:p>
    <w:p w14:paraId="08C3B46B" w14:textId="77777777" w:rsidR="00A326B4" w:rsidRDefault="00A326B4" w:rsidP="00CC7E14">
      <w:pPr>
        <w:widowControl/>
        <w:tabs>
          <w:tab w:val="clear" w:pos="432"/>
          <w:tab w:val="left" w:pos="1051"/>
        </w:tabs>
        <w:rPr>
          <w:szCs w:val="24"/>
        </w:rPr>
      </w:pPr>
    </w:p>
    <w:p w14:paraId="21DDE0A1" w14:textId="77777777" w:rsidR="0031241C" w:rsidRDefault="00A326B4" w:rsidP="00CC7E14">
      <w:pPr>
        <w:widowControl/>
        <w:tabs>
          <w:tab w:val="clear" w:pos="432"/>
          <w:tab w:val="left" w:pos="1051"/>
        </w:tabs>
        <w:rPr>
          <w:szCs w:val="24"/>
        </w:rPr>
      </w:pPr>
      <w:r>
        <w:rPr>
          <w:szCs w:val="24"/>
        </w:rPr>
        <w:t>But</w:t>
      </w:r>
      <w:r w:rsidR="00CC7E14">
        <w:rPr>
          <w:szCs w:val="24"/>
        </w:rPr>
        <w:t xml:space="preserve"> the developing countries couldn't be persuaded.</w:t>
      </w:r>
      <w:r>
        <w:rPr>
          <w:szCs w:val="24"/>
        </w:rPr>
        <w:t xml:space="preserve"> </w:t>
      </w:r>
    </w:p>
    <w:p w14:paraId="7872EE9E" w14:textId="77777777" w:rsidR="0031241C" w:rsidRDefault="0031241C" w:rsidP="00CC7E14">
      <w:pPr>
        <w:widowControl/>
        <w:tabs>
          <w:tab w:val="clear" w:pos="432"/>
          <w:tab w:val="left" w:pos="1051"/>
        </w:tabs>
        <w:rPr>
          <w:szCs w:val="24"/>
        </w:rPr>
      </w:pPr>
    </w:p>
    <w:p w14:paraId="6455A0D7" w14:textId="55B2064E" w:rsidR="00A326B4" w:rsidRDefault="00CC7E14" w:rsidP="00CC7E14">
      <w:pPr>
        <w:widowControl/>
        <w:tabs>
          <w:tab w:val="clear" w:pos="432"/>
          <w:tab w:val="left" w:pos="1051"/>
        </w:tabs>
        <w:rPr>
          <w:szCs w:val="24"/>
        </w:rPr>
      </w:pPr>
      <w:r>
        <w:rPr>
          <w:szCs w:val="24"/>
        </w:rPr>
        <w:t>As a result, the negotiations did not go beyond the trade-related</w:t>
      </w:r>
      <w:r w:rsidR="0031241C">
        <w:rPr>
          <w:szCs w:val="24"/>
        </w:rPr>
        <w:t xml:space="preserve"> principles</w:t>
      </w:r>
      <w:r>
        <w:rPr>
          <w:szCs w:val="24"/>
        </w:rPr>
        <w:t xml:space="preserve"> on which there had already been general agreement for a long time.  </w:t>
      </w:r>
    </w:p>
    <w:p w14:paraId="358D3B48" w14:textId="77777777" w:rsidR="00CC7E14" w:rsidRDefault="00CC7E14" w:rsidP="00CC7E14">
      <w:pPr>
        <w:widowControl/>
        <w:tabs>
          <w:tab w:val="clear" w:pos="432"/>
          <w:tab w:val="left" w:pos="1051"/>
        </w:tabs>
        <w:rPr>
          <w:szCs w:val="24"/>
        </w:rPr>
      </w:pPr>
    </w:p>
    <w:p w14:paraId="0CF18E28" w14:textId="4F448AC2" w:rsidR="00933E83" w:rsidRDefault="0031241C" w:rsidP="005B594F">
      <w:pPr>
        <w:widowControl/>
        <w:tabs>
          <w:tab w:val="clear" w:pos="432"/>
          <w:tab w:val="left" w:pos="1051"/>
        </w:tabs>
        <w:rPr>
          <w:szCs w:val="24"/>
        </w:rPr>
      </w:pPr>
      <w:r>
        <w:rPr>
          <w:szCs w:val="24"/>
        </w:rPr>
        <w:t>One specific area that industrial</w:t>
      </w:r>
      <w:r w:rsidR="002F7A38">
        <w:rPr>
          <w:szCs w:val="24"/>
        </w:rPr>
        <w:t>ized countries would have liked to get agreement was on transfer of technology.  Since they didn't get it, the</w:t>
      </w:r>
      <w:r w:rsidR="00CC7E14">
        <w:rPr>
          <w:szCs w:val="24"/>
        </w:rPr>
        <w:t xml:space="preserve"> </w:t>
      </w:r>
      <w:r w:rsidR="008857F6">
        <w:rPr>
          <w:szCs w:val="24"/>
        </w:rPr>
        <w:t xml:space="preserve">TRIMs </w:t>
      </w:r>
      <w:r w:rsidR="002F7A38">
        <w:rPr>
          <w:szCs w:val="24"/>
        </w:rPr>
        <w:t xml:space="preserve">agreement </w:t>
      </w:r>
      <w:r w:rsidR="008857F6">
        <w:rPr>
          <w:szCs w:val="24"/>
        </w:rPr>
        <w:t xml:space="preserve">allows member </w:t>
      </w:r>
      <w:r w:rsidR="00CC7E14">
        <w:rPr>
          <w:szCs w:val="24"/>
        </w:rPr>
        <w:t xml:space="preserve">governments </w:t>
      </w:r>
      <w:r w:rsidR="008857F6">
        <w:rPr>
          <w:szCs w:val="24"/>
        </w:rPr>
        <w:t xml:space="preserve">to require </w:t>
      </w:r>
      <w:r w:rsidR="002F7A38">
        <w:rPr>
          <w:szCs w:val="24"/>
        </w:rPr>
        <w:t xml:space="preserve">that </w:t>
      </w:r>
      <w:r w:rsidR="00CC7E14">
        <w:rPr>
          <w:szCs w:val="24"/>
        </w:rPr>
        <w:t xml:space="preserve">foreign investors </w:t>
      </w:r>
      <w:r w:rsidR="008857F6">
        <w:rPr>
          <w:szCs w:val="24"/>
        </w:rPr>
        <w:t>provide the</w:t>
      </w:r>
      <w:r w:rsidR="00CC7E14">
        <w:rPr>
          <w:szCs w:val="24"/>
        </w:rPr>
        <w:t xml:space="preserve"> companies they create (or buy) </w:t>
      </w:r>
      <w:r w:rsidR="008857F6">
        <w:rPr>
          <w:szCs w:val="24"/>
        </w:rPr>
        <w:t xml:space="preserve">with </w:t>
      </w:r>
      <w:r w:rsidR="00CC7E14">
        <w:rPr>
          <w:szCs w:val="24"/>
        </w:rPr>
        <w:t xml:space="preserve">"intangible" things like brand names and technology.  </w:t>
      </w:r>
      <w:r w:rsidR="008857F6">
        <w:rPr>
          <w:szCs w:val="24"/>
        </w:rPr>
        <w:t>If a government does require that, a prospective foreign investor can negotiate or can walk away, but the investor can't claim that the government is violating a WTO standard</w:t>
      </w:r>
      <w:r w:rsidR="00933E83">
        <w:rPr>
          <w:szCs w:val="24"/>
        </w:rPr>
        <w:t>.</w:t>
      </w:r>
    </w:p>
    <w:p w14:paraId="5FE8BF8B" w14:textId="77777777" w:rsidR="008C2A7A" w:rsidRDefault="008C2A7A" w:rsidP="005B594F">
      <w:pPr>
        <w:widowControl/>
        <w:tabs>
          <w:tab w:val="clear" w:pos="432"/>
          <w:tab w:val="left" w:pos="1051"/>
        </w:tabs>
        <w:rPr>
          <w:szCs w:val="24"/>
        </w:rPr>
      </w:pPr>
    </w:p>
    <w:p w14:paraId="7A481AD5" w14:textId="73639661" w:rsidR="00E419A0" w:rsidRPr="00F67E30" w:rsidRDefault="00E419A0" w:rsidP="00B91ED2">
      <w:pPr>
        <w:pStyle w:val="Style1"/>
        <w:keepNext/>
        <w:numPr>
          <w:ilvl w:val="0"/>
          <w:numId w:val="32"/>
        </w:numPr>
      </w:pPr>
    </w:p>
    <w:p w14:paraId="3B3A478E" w14:textId="77777777" w:rsidR="00E419A0" w:rsidRDefault="00E419A0" w:rsidP="005B594F">
      <w:pPr>
        <w:pStyle w:val="Style1"/>
        <w:keepNext/>
      </w:pPr>
    </w:p>
    <w:p w14:paraId="4147EDB8" w14:textId="0F0E340F" w:rsidR="00552524" w:rsidRDefault="0061009B" w:rsidP="005B594F">
      <w:pPr>
        <w:widowControl/>
        <w:tabs>
          <w:tab w:val="clear" w:pos="432"/>
          <w:tab w:val="left" w:pos="1051"/>
        </w:tabs>
        <w:rPr>
          <w:szCs w:val="24"/>
        </w:rPr>
      </w:pPr>
      <w:r>
        <w:rPr>
          <w:szCs w:val="24"/>
        </w:rPr>
        <w:t>As is frequently true</w:t>
      </w:r>
      <w:r w:rsidR="000E195D">
        <w:rPr>
          <w:szCs w:val="24"/>
        </w:rPr>
        <w:t xml:space="preserve"> for WTO agreements</w:t>
      </w:r>
      <w:r>
        <w:rPr>
          <w:szCs w:val="24"/>
        </w:rPr>
        <w:t>, the way TRIMs works is seen most clearly when a complaint is taken to the Dispute Settlement System.  The famous case that the textbooks all cite is the Indonesian "National Car" program.  With a little research, you can find more details if you want.</w:t>
      </w:r>
    </w:p>
    <w:p w14:paraId="091CC889" w14:textId="3045F1DC" w:rsidR="0061009B" w:rsidRDefault="0061009B" w:rsidP="005B594F">
      <w:pPr>
        <w:widowControl/>
        <w:tabs>
          <w:tab w:val="clear" w:pos="432"/>
          <w:tab w:val="left" w:pos="1051"/>
        </w:tabs>
        <w:rPr>
          <w:szCs w:val="24"/>
        </w:rPr>
      </w:pPr>
    </w:p>
    <w:p w14:paraId="065C4058" w14:textId="72739F2F" w:rsidR="0061009B" w:rsidRDefault="0061009B" w:rsidP="005B594F">
      <w:pPr>
        <w:widowControl/>
        <w:tabs>
          <w:tab w:val="clear" w:pos="432"/>
          <w:tab w:val="left" w:pos="1051"/>
        </w:tabs>
        <w:rPr>
          <w:szCs w:val="24"/>
        </w:rPr>
      </w:pPr>
      <w:r>
        <w:rPr>
          <w:szCs w:val="24"/>
        </w:rPr>
        <w:t xml:space="preserve">Briefly, Indonesia, acting </w:t>
      </w:r>
      <w:r>
        <w:rPr>
          <w:szCs w:val="24"/>
          <w:u w:val="single"/>
        </w:rPr>
        <w:t>after</w:t>
      </w:r>
      <w:r>
        <w:rPr>
          <w:szCs w:val="24"/>
        </w:rPr>
        <w:t xml:space="preserve"> it became part of the WTO and thus </w:t>
      </w:r>
      <w:r w:rsidR="0066470D">
        <w:rPr>
          <w:szCs w:val="24"/>
        </w:rPr>
        <w:t xml:space="preserve">after it had </w:t>
      </w:r>
      <w:r>
        <w:rPr>
          <w:szCs w:val="24"/>
        </w:rPr>
        <w:t xml:space="preserve">adhered to TRIMs, gave benefits to car companies if they did certain things.  </w:t>
      </w:r>
      <w:r w:rsidR="00E81BBE">
        <w:rPr>
          <w:szCs w:val="24"/>
        </w:rPr>
        <w:t>O</w:t>
      </w:r>
      <w:r>
        <w:rPr>
          <w:szCs w:val="24"/>
        </w:rPr>
        <w:t xml:space="preserve">ffshore companies could </w:t>
      </w:r>
      <w:r>
        <w:rPr>
          <w:szCs w:val="24"/>
        </w:rPr>
        <w:lastRenderedPageBreak/>
        <w:t xml:space="preserve">qualify as "national car" companies if they conformed to the rules, </w:t>
      </w:r>
      <w:r w:rsidR="00E81BBE">
        <w:rPr>
          <w:szCs w:val="24"/>
        </w:rPr>
        <w:t>but they were treated differently</w:t>
      </w:r>
      <w:r w:rsidR="0066470D">
        <w:rPr>
          <w:szCs w:val="24"/>
        </w:rPr>
        <w:t xml:space="preserve"> in terms of the benefits they got</w:t>
      </w:r>
      <w:r>
        <w:rPr>
          <w:szCs w:val="24"/>
        </w:rPr>
        <w:t>.</w:t>
      </w:r>
    </w:p>
    <w:p w14:paraId="7400B8F7" w14:textId="5AC4E1C7" w:rsidR="0061009B" w:rsidRDefault="0061009B" w:rsidP="005B594F">
      <w:pPr>
        <w:widowControl/>
        <w:tabs>
          <w:tab w:val="clear" w:pos="432"/>
          <w:tab w:val="left" w:pos="1051"/>
        </w:tabs>
        <w:rPr>
          <w:szCs w:val="24"/>
        </w:rPr>
      </w:pPr>
    </w:p>
    <w:p w14:paraId="56E93E44" w14:textId="4FE29100" w:rsidR="00E81BBE" w:rsidRDefault="00E81BBE" w:rsidP="009004A6">
      <w:pPr>
        <w:widowControl/>
        <w:tabs>
          <w:tab w:val="clear" w:pos="432"/>
          <w:tab w:val="left" w:pos="1051"/>
        </w:tabs>
        <w:rPr>
          <w:szCs w:val="24"/>
        </w:rPr>
      </w:pPr>
      <w:r>
        <w:rPr>
          <w:szCs w:val="24"/>
        </w:rPr>
        <w:t xml:space="preserve">As a result, a WTO </w:t>
      </w:r>
      <w:r w:rsidR="0066470D">
        <w:rPr>
          <w:szCs w:val="24"/>
        </w:rPr>
        <w:t>dispute</w:t>
      </w:r>
      <w:r>
        <w:rPr>
          <w:szCs w:val="24"/>
        </w:rPr>
        <w:t xml:space="preserve"> panel found that the program violated the "national </w:t>
      </w:r>
      <w:r w:rsidR="00CC6551">
        <w:rPr>
          <w:szCs w:val="24"/>
        </w:rPr>
        <w:t>treatment</w:t>
      </w:r>
      <w:r>
        <w:rPr>
          <w:szCs w:val="24"/>
        </w:rPr>
        <w:t>" principle of both the GATT and TRIMs</w:t>
      </w:r>
      <w:r w:rsidR="0061009B">
        <w:rPr>
          <w:szCs w:val="24"/>
        </w:rPr>
        <w:t>.</w:t>
      </w:r>
      <w:r w:rsidR="009004A6">
        <w:rPr>
          <w:szCs w:val="24"/>
        </w:rPr>
        <w:t xml:space="preserve">  Curiously, if </w:t>
      </w:r>
      <w:r w:rsidR="0066470D">
        <w:rPr>
          <w:szCs w:val="24"/>
        </w:rPr>
        <w:t>Indonesia had established the</w:t>
      </w:r>
      <w:r w:rsidR="009004A6">
        <w:rPr>
          <w:szCs w:val="24"/>
        </w:rPr>
        <w:t xml:space="preserve"> program earlier, then TRIMs' phase-out provisions might have allowed Indonesia to keep it going longer.</w:t>
      </w:r>
    </w:p>
    <w:p w14:paraId="17B87EDA" w14:textId="1BE72DAA" w:rsidR="009004A6" w:rsidRDefault="009004A6" w:rsidP="005B594F">
      <w:pPr>
        <w:widowControl/>
        <w:tabs>
          <w:tab w:val="clear" w:pos="432"/>
          <w:tab w:val="left" w:pos="1051"/>
        </w:tabs>
        <w:rPr>
          <w:szCs w:val="24"/>
        </w:rPr>
      </w:pPr>
    </w:p>
    <w:p w14:paraId="22C8D4F0" w14:textId="065DA010" w:rsidR="0061009B" w:rsidRDefault="009004A6" w:rsidP="005B594F">
      <w:pPr>
        <w:widowControl/>
        <w:tabs>
          <w:tab w:val="clear" w:pos="432"/>
          <w:tab w:val="left" w:pos="1051"/>
        </w:tabs>
        <w:rPr>
          <w:szCs w:val="24"/>
        </w:rPr>
      </w:pPr>
      <w:r>
        <w:rPr>
          <w:szCs w:val="24"/>
        </w:rPr>
        <w:t xml:space="preserve">Besides showing that TRIMs was enforceable, </w:t>
      </w:r>
      <w:r w:rsidR="00237F96">
        <w:rPr>
          <w:szCs w:val="24"/>
        </w:rPr>
        <w:t>the Indonesia national car company</w:t>
      </w:r>
      <w:r>
        <w:rPr>
          <w:szCs w:val="24"/>
        </w:rPr>
        <w:t xml:space="preserve"> case is known among WTO-watchers for being the first one where the parties were allowed to bring private lawyers into panel hearings.</w:t>
      </w:r>
    </w:p>
    <w:p w14:paraId="3DCA3AE2" w14:textId="1241BDBB" w:rsidR="00552524" w:rsidRDefault="00552524" w:rsidP="005B594F">
      <w:pPr>
        <w:widowControl/>
        <w:tabs>
          <w:tab w:val="clear" w:pos="432"/>
          <w:tab w:val="left" w:pos="1051"/>
        </w:tabs>
        <w:rPr>
          <w:szCs w:val="24"/>
        </w:rPr>
      </w:pPr>
    </w:p>
    <w:p w14:paraId="06EAD803" w14:textId="08E313D9" w:rsidR="00552524" w:rsidRPr="00F67E30" w:rsidRDefault="00552524" w:rsidP="00B91ED2">
      <w:pPr>
        <w:pStyle w:val="Style1"/>
        <w:keepNext/>
        <w:numPr>
          <w:ilvl w:val="0"/>
          <w:numId w:val="32"/>
        </w:numPr>
      </w:pPr>
    </w:p>
    <w:p w14:paraId="7A6DB172" w14:textId="77777777" w:rsidR="00552524" w:rsidRDefault="00552524" w:rsidP="005B594F">
      <w:pPr>
        <w:pStyle w:val="Style1"/>
        <w:keepNext/>
      </w:pPr>
    </w:p>
    <w:p w14:paraId="03BAD241" w14:textId="2A91941E" w:rsidR="0044667E" w:rsidRDefault="00D3667A" w:rsidP="005B594F">
      <w:pPr>
        <w:widowControl/>
        <w:tabs>
          <w:tab w:val="clear" w:pos="432"/>
          <w:tab w:val="left" w:pos="1051"/>
        </w:tabs>
        <w:rPr>
          <w:szCs w:val="24"/>
        </w:rPr>
      </w:pPr>
      <w:r>
        <w:rPr>
          <w:szCs w:val="24"/>
        </w:rPr>
        <w:t xml:space="preserve">Since negotiations on </w:t>
      </w:r>
      <w:r w:rsidR="00443933">
        <w:rPr>
          <w:szCs w:val="24"/>
        </w:rPr>
        <w:t>the multilateral agreement</w:t>
      </w:r>
      <w:r w:rsidR="009D4CB1">
        <w:rPr>
          <w:szCs w:val="24"/>
        </w:rPr>
        <w:t>,</w:t>
      </w:r>
      <w:r w:rsidR="00443933">
        <w:rPr>
          <w:szCs w:val="24"/>
        </w:rPr>
        <w:t xml:space="preserve"> </w:t>
      </w:r>
      <w:r>
        <w:rPr>
          <w:szCs w:val="24"/>
        </w:rPr>
        <w:t>TRIMs</w:t>
      </w:r>
      <w:r w:rsidR="009D4CB1">
        <w:rPr>
          <w:szCs w:val="24"/>
        </w:rPr>
        <w:t>, didn't produce much,</w:t>
      </w:r>
      <w:r w:rsidR="00443933">
        <w:rPr>
          <w:szCs w:val="24"/>
        </w:rPr>
        <w:t xml:space="preserve"> </w:t>
      </w:r>
      <w:r>
        <w:rPr>
          <w:szCs w:val="24"/>
        </w:rPr>
        <w:t xml:space="preserve">countries </w:t>
      </w:r>
      <w:r w:rsidR="00443933">
        <w:rPr>
          <w:szCs w:val="24"/>
        </w:rPr>
        <w:t>frequently</w:t>
      </w:r>
      <w:r w:rsidR="00164D8B">
        <w:rPr>
          <w:szCs w:val="24"/>
        </w:rPr>
        <w:t xml:space="preserve"> negotiat</w:t>
      </w:r>
      <w:r>
        <w:rPr>
          <w:szCs w:val="24"/>
        </w:rPr>
        <w:t xml:space="preserve">e about </w:t>
      </w:r>
      <w:r w:rsidR="00443933">
        <w:rPr>
          <w:szCs w:val="24"/>
        </w:rPr>
        <w:t>investment</w:t>
      </w:r>
      <w:r>
        <w:rPr>
          <w:szCs w:val="24"/>
        </w:rPr>
        <w:t xml:space="preserve"> policies</w:t>
      </w:r>
      <w:r w:rsidR="00164D8B">
        <w:rPr>
          <w:szCs w:val="24"/>
        </w:rPr>
        <w:t xml:space="preserve"> bilaterally</w:t>
      </w:r>
      <w:r w:rsidR="009D4CB1">
        <w:rPr>
          <w:szCs w:val="24"/>
        </w:rPr>
        <w:t xml:space="preserve"> and t</w:t>
      </w:r>
      <w:r w:rsidR="00024783">
        <w:rPr>
          <w:szCs w:val="24"/>
        </w:rPr>
        <w:t>he number of b</w:t>
      </w:r>
      <w:r w:rsidR="0044667E">
        <w:rPr>
          <w:szCs w:val="24"/>
        </w:rPr>
        <w:t xml:space="preserve">ilateral investment treaties — </w:t>
      </w:r>
      <w:r w:rsidR="00024783">
        <w:rPr>
          <w:szCs w:val="24"/>
        </w:rPr>
        <w:t xml:space="preserve">BITs — </w:t>
      </w:r>
      <w:r w:rsidR="0044667E">
        <w:rPr>
          <w:szCs w:val="24"/>
        </w:rPr>
        <w:t>ha</w:t>
      </w:r>
      <w:r w:rsidR="00024783">
        <w:rPr>
          <w:szCs w:val="24"/>
        </w:rPr>
        <w:t>s</w:t>
      </w:r>
      <w:r w:rsidR="0044667E">
        <w:rPr>
          <w:szCs w:val="24"/>
        </w:rPr>
        <w:t xml:space="preserve"> grown substantially since 1990.</w:t>
      </w:r>
    </w:p>
    <w:p w14:paraId="6CE09674" w14:textId="7EF8DF4A" w:rsidR="00D7259A" w:rsidRDefault="00D7259A" w:rsidP="005B594F">
      <w:pPr>
        <w:widowControl/>
        <w:tabs>
          <w:tab w:val="clear" w:pos="432"/>
          <w:tab w:val="left" w:pos="1051"/>
        </w:tabs>
        <w:rPr>
          <w:szCs w:val="24"/>
        </w:rPr>
      </w:pPr>
    </w:p>
    <w:p w14:paraId="56AEBF71" w14:textId="331C9CBC" w:rsidR="00D7259A" w:rsidRPr="00F67E30" w:rsidRDefault="00D7259A" w:rsidP="00B91ED2">
      <w:pPr>
        <w:pStyle w:val="Style1"/>
        <w:keepNext/>
        <w:numPr>
          <w:ilvl w:val="0"/>
          <w:numId w:val="32"/>
        </w:numPr>
      </w:pPr>
    </w:p>
    <w:p w14:paraId="08F3443F" w14:textId="77777777" w:rsidR="00D7259A" w:rsidRDefault="00D7259A" w:rsidP="005B594F">
      <w:pPr>
        <w:pStyle w:val="Style1"/>
        <w:keepNext/>
      </w:pPr>
    </w:p>
    <w:p w14:paraId="42D5866F" w14:textId="206AF5C4" w:rsidR="00100336" w:rsidRDefault="0036593A" w:rsidP="005B594F">
      <w:pPr>
        <w:widowControl/>
        <w:tabs>
          <w:tab w:val="clear" w:pos="432"/>
          <w:tab w:val="left" w:pos="1051"/>
        </w:tabs>
        <w:rPr>
          <w:szCs w:val="24"/>
        </w:rPr>
      </w:pPr>
      <w:r>
        <w:rPr>
          <w:szCs w:val="24"/>
        </w:rPr>
        <w:t>T</w:t>
      </w:r>
      <w:r w:rsidR="0044667E">
        <w:rPr>
          <w:szCs w:val="24"/>
        </w:rPr>
        <w:t xml:space="preserve">here is no </w:t>
      </w:r>
      <w:r>
        <w:rPr>
          <w:szCs w:val="24"/>
        </w:rPr>
        <w:t>global</w:t>
      </w:r>
      <w:r w:rsidR="0044667E">
        <w:rPr>
          <w:szCs w:val="24"/>
        </w:rPr>
        <w:t xml:space="preserve"> standard BIT,</w:t>
      </w:r>
      <w:r>
        <w:rPr>
          <w:szCs w:val="24"/>
        </w:rPr>
        <w:t xml:space="preserve"> so</w:t>
      </w:r>
      <w:r w:rsidR="0044667E">
        <w:rPr>
          <w:szCs w:val="24"/>
        </w:rPr>
        <w:t xml:space="preserve"> I'll use the US</w:t>
      </w:r>
      <w:r w:rsidR="00A455B1">
        <w:rPr>
          <w:szCs w:val="24"/>
        </w:rPr>
        <w:t>G's</w:t>
      </w:r>
      <w:r w:rsidR="0044667E">
        <w:rPr>
          <w:szCs w:val="24"/>
        </w:rPr>
        <w:t xml:space="preserve"> "model" BIT</w:t>
      </w:r>
      <w:r w:rsidR="00A455B1">
        <w:rPr>
          <w:szCs w:val="24"/>
        </w:rPr>
        <w:t xml:space="preserve"> </w:t>
      </w:r>
      <w:r w:rsidR="0044667E">
        <w:rPr>
          <w:szCs w:val="24"/>
        </w:rPr>
        <w:t xml:space="preserve">as an example to show </w:t>
      </w:r>
      <w:r>
        <w:rPr>
          <w:szCs w:val="24"/>
        </w:rPr>
        <w:t>the</w:t>
      </w:r>
      <w:r w:rsidR="0044667E">
        <w:rPr>
          <w:szCs w:val="24"/>
        </w:rPr>
        <w:t xml:space="preserve"> areas </w:t>
      </w:r>
      <w:r>
        <w:rPr>
          <w:szCs w:val="24"/>
        </w:rPr>
        <w:t xml:space="preserve">that bilateral </w:t>
      </w:r>
      <w:r w:rsidR="0044667E">
        <w:rPr>
          <w:szCs w:val="24"/>
        </w:rPr>
        <w:t>agreements may get into, beyond the "trade-related" areas of TRIMs</w:t>
      </w:r>
      <w:r w:rsidR="004D3D35">
        <w:rPr>
          <w:szCs w:val="24"/>
        </w:rPr>
        <w:t>.</w:t>
      </w:r>
      <w:r w:rsidR="00D5385E">
        <w:rPr>
          <w:szCs w:val="24"/>
        </w:rPr>
        <w:t xml:space="preserve">  (The model BIT</w:t>
      </w:r>
      <w:r w:rsidR="00D5385E">
        <w:rPr>
          <w:szCs w:val="24"/>
        </w:rPr>
        <w:t xml:space="preserve"> dates from 2012</w:t>
      </w:r>
      <w:r w:rsidR="00D5385E">
        <w:rPr>
          <w:szCs w:val="24"/>
        </w:rPr>
        <w:t xml:space="preserve"> and is available on the U.S. State Department's website.</w:t>
      </w:r>
      <w:r w:rsidR="00D5385E">
        <w:rPr>
          <w:szCs w:val="24"/>
        </w:rPr>
        <w:t>)</w:t>
      </w:r>
    </w:p>
    <w:p w14:paraId="74812A92" w14:textId="1A4B1FDF" w:rsidR="00A27E97" w:rsidRDefault="00A27E97" w:rsidP="005B594F">
      <w:pPr>
        <w:widowControl/>
        <w:tabs>
          <w:tab w:val="clear" w:pos="432"/>
          <w:tab w:val="left" w:pos="1051"/>
        </w:tabs>
        <w:rPr>
          <w:szCs w:val="24"/>
        </w:rPr>
      </w:pPr>
    </w:p>
    <w:p w14:paraId="4F12792A" w14:textId="3241D089" w:rsidR="00A27E97" w:rsidRDefault="00A27E97" w:rsidP="005B594F">
      <w:pPr>
        <w:widowControl/>
        <w:tabs>
          <w:tab w:val="clear" w:pos="432"/>
          <w:tab w:val="left" w:pos="1051"/>
        </w:tabs>
        <w:rPr>
          <w:szCs w:val="24"/>
        </w:rPr>
      </w:pPr>
      <w:r>
        <w:rPr>
          <w:szCs w:val="24"/>
        </w:rPr>
        <w:t xml:space="preserve">In my time with USAID, we assisted a couple countries in adjusting policies to prepare for BIT negotiations with the U.S., sometimes </w:t>
      </w:r>
      <w:r w:rsidR="00D5385E">
        <w:rPr>
          <w:szCs w:val="24"/>
        </w:rPr>
        <w:t>using</w:t>
      </w:r>
      <w:r>
        <w:rPr>
          <w:szCs w:val="24"/>
        </w:rPr>
        <w:t xml:space="preserve"> a </w:t>
      </w:r>
      <w:r w:rsidR="00D5385E">
        <w:rPr>
          <w:szCs w:val="24"/>
        </w:rPr>
        <w:t>preparatory</w:t>
      </w:r>
      <w:r>
        <w:rPr>
          <w:szCs w:val="24"/>
        </w:rPr>
        <w:t xml:space="preserve"> agreement, a </w:t>
      </w:r>
      <w:r w:rsidR="00A455B1">
        <w:rPr>
          <w:szCs w:val="24"/>
        </w:rPr>
        <w:t>"Trade and Investment Framework Agreement" (</w:t>
      </w:r>
      <w:r>
        <w:rPr>
          <w:szCs w:val="24"/>
        </w:rPr>
        <w:t>TIFA</w:t>
      </w:r>
      <w:r w:rsidR="00A455B1">
        <w:rPr>
          <w:szCs w:val="24"/>
        </w:rPr>
        <w:t>)</w:t>
      </w:r>
      <w:r>
        <w:rPr>
          <w:szCs w:val="24"/>
        </w:rPr>
        <w:t>, as a guide to the issues that the BIT would seek agreement on.</w:t>
      </w:r>
    </w:p>
    <w:p w14:paraId="38D03E74" w14:textId="77777777" w:rsidR="004D3D35" w:rsidRDefault="004D3D35" w:rsidP="005B594F">
      <w:pPr>
        <w:widowControl/>
        <w:tabs>
          <w:tab w:val="clear" w:pos="432"/>
          <w:tab w:val="left" w:pos="1051"/>
        </w:tabs>
        <w:rPr>
          <w:szCs w:val="24"/>
        </w:rPr>
      </w:pPr>
    </w:p>
    <w:p w14:paraId="5EF8F598" w14:textId="0754CA0C" w:rsidR="00385F55" w:rsidRPr="00F67E30" w:rsidRDefault="00385F55" w:rsidP="00B91ED2">
      <w:pPr>
        <w:pStyle w:val="Style1"/>
        <w:keepNext/>
        <w:numPr>
          <w:ilvl w:val="0"/>
          <w:numId w:val="32"/>
        </w:numPr>
      </w:pPr>
    </w:p>
    <w:p w14:paraId="0FF2B3BE" w14:textId="77777777" w:rsidR="00385F55" w:rsidRDefault="00385F55" w:rsidP="005B594F">
      <w:pPr>
        <w:pStyle w:val="Style1"/>
        <w:keepNext/>
      </w:pPr>
    </w:p>
    <w:p w14:paraId="5F5974BF" w14:textId="2F95172D" w:rsidR="00A2229A" w:rsidRDefault="00F20CAE" w:rsidP="005B594F">
      <w:pPr>
        <w:widowControl/>
        <w:tabs>
          <w:tab w:val="clear" w:pos="432"/>
          <w:tab w:val="left" w:pos="1051"/>
        </w:tabs>
        <w:rPr>
          <w:szCs w:val="24"/>
        </w:rPr>
      </w:pPr>
      <w:r>
        <w:rPr>
          <w:szCs w:val="24"/>
        </w:rPr>
        <w:t xml:space="preserve">The U.S. model BIT is one of your readings in Canvas.  </w:t>
      </w:r>
      <w:r w:rsidR="00A122D9">
        <w:rPr>
          <w:szCs w:val="24"/>
        </w:rPr>
        <w:t xml:space="preserve">This slide shows a selection of </w:t>
      </w:r>
      <w:r>
        <w:rPr>
          <w:szCs w:val="24"/>
        </w:rPr>
        <w:t xml:space="preserve">its </w:t>
      </w:r>
      <w:r w:rsidR="00A122D9">
        <w:rPr>
          <w:szCs w:val="24"/>
        </w:rPr>
        <w:t xml:space="preserve">provisions.  </w:t>
      </w:r>
      <w:r w:rsidR="008E7C0F">
        <w:rPr>
          <w:szCs w:val="24"/>
        </w:rPr>
        <w:t xml:space="preserve">As you can see, </w:t>
      </w:r>
      <w:r w:rsidR="004631BC">
        <w:rPr>
          <w:szCs w:val="24"/>
        </w:rPr>
        <w:t xml:space="preserve">in addition to </w:t>
      </w:r>
      <w:r w:rsidR="008E7C0F">
        <w:rPr>
          <w:szCs w:val="24"/>
        </w:rPr>
        <w:t xml:space="preserve">endorsing the principles in TRIMs (the fourth item in the list), </w:t>
      </w:r>
      <w:r w:rsidR="000E1481">
        <w:rPr>
          <w:szCs w:val="24"/>
        </w:rPr>
        <w:t>BITs</w:t>
      </w:r>
      <w:r w:rsidR="004631BC">
        <w:rPr>
          <w:szCs w:val="24"/>
        </w:rPr>
        <w:t xml:space="preserve"> go beyond</w:t>
      </w:r>
      <w:r w:rsidR="008E7C0F">
        <w:rPr>
          <w:szCs w:val="24"/>
        </w:rPr>
        <w:t xml:space="preserve"> </w:t>
      </w:r>
      <w:r w:rsidR="00470988">
        <w:rPr>
          <w:szCs w:val="24"/>
        </w:rPr>
        <w:t>"trade-related" items</w:t>
      </w:r>
      <w:r w:rsidR="000E1481">
        <w:rPr>
          <w:szCs w:val="24"/>
        </w:rPr>
        <w:t xml:space="preserve"> and</w:t>
      </w:r>
      <w:r>
        <w:rPr>
          <w:szCs w:val="24"/>
        </w:rPr>
        <w:t xml:space="preserve"> get into staffing, finance, and so forth.</w:t>
      </w:r>
    </w:p>
    <w:p w14:paraId="1578262F" w14:textId="77777777" w:rsidR="00A2229A" w:rsidRDefault="00A2229A" w:rsidP="005B594F">
      <w:pPr>
        <w:widowControl/>
        <w:tabs>
          <w:tab w:val="clear" w:pos="432"/>
          <w:tab w:val="left" w:pos="1051"/>
        </w:tabs>
        <w:rPr>
          <w:szCs w:val="24"/>
        </w:rPr>
      </w:pPr>
    </w:p>
    <w:p w14:paraId="1F3DFC91" w14:textId="40C1666E" w:rsidR="00FD5F8D" w:rsidRDefault="00A122D9" w:rsidP="005B594F">
      <w:pPr>
        <w:widowControl/>
        <w:tabs>
          <w:tab w:val="clear" w:pos="432"/>
          <w:tab w:val="left" w:pos="1051"/>
        </w:tabs>
        <w:rPr>
          <w:szCs w:val="24"/>
        </w:rPr>
      </w:pPr>
      <w:r>
        <w:rPr>
          <w:szCs w:val="24"/>
        </w:rPr>
        <w:t xml:space="preserve">For any of these provisions to be effective, of course, they would have to be successfully negotiated with another country in a real BIT.  You can check the U.S. Department of Commerce's website </w:t>
      </w:r>
      <w:r w:rsidR="009B1EF4">
        <w:rPr>
          <w:szCs w:val="24"/>
        </w:rPr>
        <w:t xml:space="preserve">(under the International Trade Administration) </w:t>
      </w:r>
      <w:r>
        <w:rPr>
          <w:szCs w:val="24"/>
        </w:rPr>
        <w:t>for copies of actual U.S. BITs to see what the U.S. "got" in its various negotiations.</w:t>
      </w:r>
      <w:r w:rsidR="00005797">
        <w:rPr>
          <w:szCs w:val="24"/>
        </w:rPr>
        <w:t xml:space="preserve"> </w:t>
      </w:r>
    </w:p>
    <w:p w14:paraId="6AA7460D" w14:textId="77777777" w:rsidR="000E1481" w:rsidRDefault="000E1481" w:rsidP="005B594F">
      <w:pPr>
        <w:widowControl/>
        <w:tabs>
          <w:tab w:val="clear" w:pos="432"/>
          <w:tab w:val="left" w:pos="1051"/>
        </w:tabs>
        <w:rPr>
          <w:szCs w:val="24"/>
        </w:rPr>
      </w:pPr>
    </w:p>
    <w:p w14:paraId="47E134D0" w14:textId="658EF39E" w:rsidR="00FD5F8D" w:rsidRPr="00F67E30" w:rsidRDefault="00FD5F8D" w:rsidP="00B91ED2">
      <w:pPr>
        <w:pStyle w:val="Style1"/>
        <w:keepNext/>
        <w:numPr>
          <w:ilvl w:val="0"/>
          <w:numId w:val="32"/>
        </w:numPr>
      </w:pPr>
    </w:p>
    <w:p w14:paraId="25B3FADD" w14:textId="77777777" w:rsidR="00FD5F8D" w:rsidRDefault="00FD5F8D" w:rsidP="005B594F">
      <w:pPr>
        <w:pStyle w:val="Style1"/>
        <w:keepNext/>
      </w:pPr>
    </w:p>
    <w:p w14:paraId="71694FEA" w14:textId="35433B84" w:rsidR="00CB7696" w:rsidRDefault="008C3F8E" w:rsidP="00A92D76">
      <w:pPr>
        <w:widowControl/>
        <w:tabs>
          <w:tab w:val="clear" w:pos="432"/>
          <w:tab w:val="left" w:pos="1051"/>
        </w:tabs>
        <w:rPr>
          <w:szCs w:val="24"/>
        </w:rPr>
      </w:pPr>
      <w:r>
        <w:rPr>
          <w:szCs w:val="24"/>
        </w:rPr>
        <w:t xml:space="preserve">The U.S. </w:t>
      </w:r>
      <w:r w:rsidR="00CD6072">
        <w:rPr>
          <w:szCs w:val="24"/>
        </w:rPr>
        <w:t xml:space="preserve">model </w:t>
      </w:r>
      <w:r>
        <w:rPr>
          <w:szCs w:val="24"/>
        </w:rPr>
        <w:t xml:space="preserve">BIT's clauses about outside arbitration refer specifically to ICSID, the International Centre </w:t>
      </w:r>
      <w:r w:rsidR="007F2A9C">
        <w:rPr>
          <w:szCs w:val="24"/>
        </w:rPr>
        <w:t>for Settlement of Investment Disputes</w:t>
      </w:r>
      <w:r w:rsidR="002B64A1">
        <w:rPr>
          <w:szCs w:val="24"/>
        </w:rPr>
        <w:t>, which has been widely used</w:t>
      </w:r>
      <w:r w:rsidR="00CB7696">
        <w:rPr>
          <w:szCs w:val="24"/>
        </w:rPr>
        <w:t xml:space="preserve">.  </w:t>
      </w:r>
      <w:r w:rsidR="002B64A1">
        <w:rPr>
          <w:szCs w:val="24"/>
        </w:rPr>
        <w:t>(</w:t>
      </w:r>
      <w:r w:rsidR="00CB7696">
        <w:rPr>
          <w:szCs w:val="24"/>
        </w:rPr>
        <w:t xml:space="preserve">However, as the Congressional Research Service document in Canvas describes, there is debate about outside arbitration in general, and as regards ICSID, the EU has begun </w:t>
      </w:r>
      <w:r w:rsidR="002B64A1">
        <w:rPr>
          <w:szCs w:val="24"/>
        </w:rPr>
        <w:t>negotiating an alternative — called "Investment Court Systems" — in its RTAs.  So, maybe a larger change may be coming.)</w:t>
      </w:r>
    </w:p>
    <w:p w14:paraId="574D1D3B" w14:textId="77777777" w:rsidR="00CB7696" w:rsidRDefault="00CB7696" w:rsidP="00A92D76">
      <w:pPr>
        <w:widowControl/>
        <w:tabs>
          <w:tab w:val="clear" w:pos="432"/>
          <w:tab w:val="left" w:pos="1051"/>
        </w:tabs>
        <w:rPr>
          <w:szCs w:val="24"/>
        </w:rPr>
      </w:pPr>
    </w:p>
    <w:p w14:paraId="20D925DA" w14:textId="77777777" w:rsidR="002B64A1" w:rsidRDefault="002B64A1" w:rsidP="00A92D76">
      <w:pPr>
        <w:widowControl/>
        <w:tabs>
          <w:tab w:val="clear" w:pos="432"/>
          <w:tab w:val="left" w:pos="1051"/>
        </w:tabs>
        <w:rPr>
          <w:szCs w:val="24"/>
        </w:rPr>
      </w:pPr>
      <w:r>
        <w:rPr>
          <w:szCs w:val="24"/>
        </w:rPr>
        <w:t>As regards ICSID</w:t>
      </w:r>
      <w:r w:rsidR="007F2A9C">
        <w:rPr>
          <w:szCs w:val="24"/>
        </w:rPr>
        <w:t>,</w:t>
      </w:r>
      <w:r>
        <w:rPr>
          <w:szCs w:val="24"/>
        </w:rPr>
        <w:t xml:space="preserve"> it is</w:t>
      </w:r>
      <w:r w:rsidR="007F2A9C">
        <w:rPr>
          <w:szCs w:val="24"/>
        </w:rPr>
        <w:t xml:space="preserve"> an international agency established in 1966 as a member of the World Bank Group.</w:t>
      </w:r>
      <w:r>
        <w:rPr>
          <w:szCs w:val="24"/>
        </w:rPr>
        <w:t xml:space="preserve"> </w:t>
      </w:r>
    </w:p>
    <w:p w14:paraId="6CC0C704" w14:textId="77777777" w:rsidR="002B64A1" w:rsidRDefault="002B64A1" w:rsidP="00A92D76">
      <w:pPr>
        <w:widowControl/>
        <w:tabs>
          <w:tab w:val="clear" w:pos="432"/>
          <w:tab w:val="left" w:pos="1051"/>
        </w:tabs>
        <w:rPr>
          <w:szCs w:val="24"/>
        </w:rPr>
      </w:pPr>
    </w:p>
    <w:p w14:paraId="53CBBE3C" w14:textId="458DD212" w:rsidR="0074464A" w:rsidRDefault="007F2A9C" w:rsidP="00A92D76">
      <w:pPr>
        <w:widowControl/>
        <w:tabs>
          <w:tab w:val="clear" w:pos="432"/>
          <w:tab w:val="left" w:pos="1051"/>
        </w:tabs>
        <w:rPr>
          <w:szCs w:val="24"/>
        </w:rPr>
      </w:pPr>
      <w:r>
        <w:rPr>
          <w:szCs w:val="24"/>
        </w:rPr>
        <w:t xml:space="preserve">The World Bank </w:t>
      </w:r>
      <w:r w:rsidR="00613EC9">
        <w:rPr>
          <w:szCs w:val="24"/>
        </w:rPr>
        <w:t>i</w:t>
      </w:r>
      <w:r>
        <w:rPr>
          <w:szCs w:val="24"/>
        </w:rPr>
        <w:t>s a natural choice as the host of this agency.  It ha</w:t>
      </w:r>
      <w:r w:rsidR="00613EC9">
        <w:rPr>
          <w:szCs w:val="24"/>
        </w:rPr>
        <w:t>s</w:t>
      </w:r>
      <w:r>
        <w:rPr>
          <w:szCs w:val="24"/>
        </w:rPr>
        <w:t xml:space="preserve"> credibility both in a technocratic sense and in the sense of being acceptable both to developing countries and industrialized countries.  </w:t>
      </w:r>
      <w:r w:rsidR="00613EC9">
        <w:rPr>
          <w:szCs w:val="24"/>
        </w:rPr>
        <w:t>P</w:t>
      </w:r>
      <w:r>
        <w:rPr>
          <w:szCs w:val="24"/>
        </w:rPr>
        <w:t xml:space="preserve">romoting investment </w:t>
      </w:r>
      <w:r w:rsidR="00613EC9">
        <w:rPr>
          <w:szCs w:val="24"/>
        </w:rPr>
        <w:t xml:space="preserve">is </w:t>
      </w:r>
      <w:r>
        <w:rPr>
          <w:szCs w:val="24"/>
        </w:rPr>
        <w:t>one of its goals as an institution, and this had led it to act as a conciliating force in disputes in the 1950s and 1960s</w:t>
      </w:r>
      <w:r w:rsidR="00613EC9">
        <w:rPr>
          <w:szCs w:val="24"/>
        </w:rPr>
        <w:t>, the period when the idea of creating an agency like ICSID was being discussed</w:t>
      </w:r>
      <w:r>
        <w:rPr>
          <w:szCs w:val="24"/>
        </w:rPr>
        <w:t>.</w:t>
      </w:r>
    </w:p>
    <w:p w14:paraId="2B13C72B" w14:textId="77777777" w:rsidR="0074464A" w:rsidRDefault="0074464A" w:rsidP="00A92D76">
      <w:pPr>
        <w:widowControl/>
        <w:tabs>
          <w:tab w:val="clear" w:pos="432"/>
          <w:tab w:val="left" w:pos="1051"/>
        </w:tabs>
        <w:rPr>
          <w:szCs w:val="24"/>
        </w:rPr>
      </w:pPr>
    </w:p>
    <w:p w14:paraId="0B230DAB" w14:textId="32AB5AAC" w:rsidR="00CB7696" w:rsidRDefault="0074464A" w:rsidP="00A92D76">
      <w:pPr>
        <w:widowControl/>
        <w:tabs>
          <w:tab w:val="clear" w:pos="432"/>
          <w:tab w:val="left" w:pos="1051"/>
        </w:tabs>
        <w:rPr>
          <w:szCs w:val="24"/>
        </w:rPr>
      </w:pPr>
      <w:r>
        <w:rPr>
          <w:szCs w:val="24"/>
        </w:rPr>
        <w:t xml:space="preserve">Somewhat like the WTO's </w:t>
      </w:r>
      <w:r w:rsidR="00330CE6">
        <w:rPr>
          <w:szCs w:val="24"/>
        </w:rPr>
        <w:t>Dispute Settlement System</w:t>
      </w:r>
      <w:r>
        <w:rPr>
          <w:szCs w:val="24"/>
        </w:rPr>
        <w:t xml:space="preserve">, ICSID </w:t>
      </w:r>
      <w:r w:rsidR="00723993">
        <w:rPr>
          <w:szCs w:val="24"/>
        </w:rPr>
        <w:t>responds when a party who feels aggrieved files a request for arbitration</w:t>
      </w:r>
      <w:r w:rsidR="00034FC3">
        <w:rPr>
          <w:szCs w:val="24"/>
        </w:rPr>
        <w:t xml:space="preserve">.  ICSID </w:t>
      </w:r>
      <w:r>
        <w:rPr>
          <w:szCs w:val="24"/>
        </w:rPr>
        <w:t>relies on outside experts acceptable to the contending parties to serve as arbit</w:t>
      </w:r>
      <w:r w:rsidR="00F228B3">
        <w:rPr>
          <w:szCs w:val="24"/>
        </w:rPr>
        <w:t>e</w:t>
      </w:r>
      <w:r>
        <w:rPr>
          <w:szCs w:val="24"/>
        </w:rPr>
        <w:t>rs.</w:t>
      </w:r>
      <w:r w:rsidR="007F2A9C">
        <w:rPr>
          <w:szCs w:val="24"/>
        </w:rPr>
        <w:t xml:space="preserve">  </w:t>
      </w:r>
      <w:r>
        <w:rPr>
          <w:szCs w:val="24"/>
        </w:rPr>
        <w:t>The parties themselves finance the proceedings.  ICSID's internal staff is quite small, only seventy.</w:t>
      </w:r>
    </w:p>
    <w:p w14:paraId="6B218C14" w14:textId="0107D9AC" w:rsidR="0044089C" w:rsidRDefault="0044089C" w:rsidP="005B594F">
      <w:pPr>
        <w:widowControl/>
        <w:tabs>
          <w:tab w:val="clear" w:pos="432"/>
          <w:tab w:val="left" w:pos="1051"/>
        </w:tabs>
        <w:rPr>
          <w:szCs w:val="24"/>
        </w:rPr>
      </w:pPr>
    </w:p>
    <w:p w14:paraId="31F86897" w14:textId="27546EED" w:rsidR="0044089C" w:rsidRPr="00F67E30" w:rsidRDefault="0044089C" w:rsidP="00B91ED2">
      <w:pPr>
        <w:pStyle w:val="Style1"/>
        <w:keepNext/>
        <w:numPr>
          <w:ilvl w:val="0"/>
          <w:numId w:val="32"/>
        </w:numPr>
      </w:pPr>
    </w:p>
    <w:p w14:paraId="21D13579" w14:textId="77777777" w:rsidR="0044089C" w:rsidRDefault="0044089C" w:rsidP="005B594F">
      <w:pPr>
        <w:pStyle w:val="Style1"/>
        <w:keepNext/>
      </w:pPr>
    </w:p>
    <w:p w14:paraId="1CA96CF6" w14:textId="0B6FDB02" w:rsidR="00D668E9" w:rsidRDefault="00867F92" w:rsidP="005B594F">
      <w:pPr>
        <w:widowControl/>
        <w:tabs>
          <w:tab w:val="clear" w:pos="432"/>
          <w:tab w:val="left" w:pos="1051"/>
        </w:tabs>
        <w:rPr>
          <w:szCs w:val="24"/>
        </w:rPr>
      </w:pPr>
      <w:r>
        <w:rPr>
          <w:szCs w:val="24"/>
        </w:rPr>
        <w:t>Disputes easily grow out of differ</w:t>
      </w:r>
      <w:r w:rsidR="00384A15">
        <w:rPr>
          <w:szCs w:val="24"/>
        </w:rPr>
        <w:t>ences between the</w:t>
      </w:r>
      <w:r>
        <w:rPr>
          <w:szCs w:val="24"/>
        </w:rPr>
        <w:t xml:space="preserve"> rules</w:t>
      </w:r>
      <w:r w:rsidR="00384A15">
        <w:rPr>
          <w:szCs w:val="24"/>
        </w:rPr>
        <w:t xml:space="preserve"> of different countries</w:t>
      </w:r>
      <w:r>
        <w:rPr>
          <w:szCs w:val="24"/>
        </w:rPr>
        <w:t xml:space="preserve">, or </w:t>
      </w:r>
      <w:r w:rsidR="00384A15">
        <w:rPr>
          <w:szCs w:val="24"/>
        </w:rPr>
        <w:t>from</w:t>
      </w:r>
      <w:r>
        <w:rPr>
          <w:szCs w:val="24"/>
        </w:rPr>
        <w:t xml:space="preserve"> rules </w:t>
      </w:r>
      <w:r w:rsidR="00B81AF8">
        <w:rPr>
          <w:szCs w:val="24"/>
        </w:rPr>
        <w:t>that are</w:t>
      </w:r>
      <w:r>
        <w:rPr>
          <w:szCs w:val="24"/>
        </w:rPr>
        <w:t xml:space="preserve"> unclear</w:t>
      </w:r>
      <w:r w:rsidR="00D668E9">
        <w:rPr>
          <w:szCs w:val="24"/>
        </w:rPr>
        <w:t>.</w:t>
      </w:r>
      <w:r>
        <w:rPr>
          <w:szCs w:val="24"/>
        </w:rPr>
        <w:t xml:space="preserve">  In 1966, the same year that ICSID was formed, the UN General Assembly created its Commission on International Trade Law (UNCITRAL), as a mechanism for harmonizing</w:t>
      </w:r>
      <w:r w:rsidR="003955A1">
        <w:rPr>
          <w:szCs w:val="24"/>
        </w:rPr>
        <w:t xml:space="preserve"> the</w:t>
      </w:r>
      <w:r>
        <w:rPr>
          <w:szCs w:val="24"/>
        </w:rPr>
        <w:t xml:space="preserve"> law</w:t>
      </w:r>
      <w:r w:rsidR="003955A1">
        <w:rPr>
          <w:szCs w:val="24"/>
        </w:rPr>
        <w:t>s of its members</w:t>
      </w:r>
      <w:r>
        <w:rPr>
          <w:szCs w:val="24"/>
        </w:rPr>
        <w:t>.</w:t>
      </w:r>
    </w:p>
    <w:p w14:paraId="00BBDD17" w14:textId="421D5EA6" w:rsidR="00867F92" w:rsidRDefault="00867F92" w:rsidP="005B594F">
      <w:pPr>
        <w:widowControl/>
        <w:tabs>
          <w:tab w:val="clear" w:pos="432"/>
          <w:tab w:val="left" w:pos="1051"/>
        </w:tabs>
        <w:rPr>
          <w:szCs w:val="24"/>
        </w:rPr>
      </w:pPr>
    </w:p>
    <w:p w14:paraId="52E93888" w14:textId="48762624" w:rsidR="007A5580" w:rsidRDefault="007758A5" w:rsidP="005B594F">
      <w:pPr>
        <w:widowControl/>
        <w:tabs>
          <w:tab w:val="clear" w:pos="432"/>
          <w:tab w:val="left" w:pos="1051"/>
        </w:tabs>
        <w:rPr>
          <w:szCs w:val="24"/>
        </w:rPr>
      </w:pPr>
      <w:r>
        <w:rPr>
          <w:szCs w:val="24"/>
        </w:rPr>
        <w:t xml:space="preserve">UNCITRAL </w:t>
      </w:r>
      <w:r w:rsidR="0046341D">
        <w:rPr>
          <w:szCs w:val="24"/>
        </w:rPr>
        <w:t xml:space="preserve">usually supports groups of experts from member countries to </w:t>
      </w:r>
      <w:r>
        <w:rPr>
          <w:szCs w:val="24"/>
        </w:rPr>
        <w:t>draft model laws</w:t>
      </w:r>
      <w:r w:rsidR="008D6C9D">
        <w:rPr>
          <w:szCs w:val="24"/>
        </w:rPr>
        <w:t xml:space="preserve">. </w:t>
      </w:r>
      <w:r w:rsidR="003D53F1">
        <w:rPr>
          <w:szCs w:val="24"/>
        </w:rPr>
        <w:t xml:space="preserve"> </w:t>
      </w:r>
      <w:r w:rsidR="006D7E2C">
        <w:rPr>
          <w:szCs w:val="24"/>
        </w:rPr>
        <w:t>See the list of UNCITRAL Working Groups in Canvas's Files.</w:t>
      </w:r>
    </w:p>
    <w:p w14:paraId="77B28346" w14:textId="77777777" w:rsidR="007A5580" w:rsidRDefault="007A5580" w:rsidP="005B594F">
      <w:pPr>
        <w:widowControl/>
        <w:tabs>
          <w:tab w:val="clear" w:pos="432"/>
          <w:tab w:val="left" w:pos="1051"/>
        </w:tabs>
        <w:rPr>
          <w:szCs w:val="24"/>
        </w:rPr>
      </w:pPr>
    </w:p>
    <w:p w14:paraId="2E29CC03" w14:textId="0FA83070" w:rsidR="0046341D" w:rsidRDefault="003D53F1" w:rsidP="005B594F">
      <w:pPr>
        <w:widowControl/>
        <w:tabs>
          <w:tab w:val="clear" w:pos="432"/>
          <w:tab w:val="left" w:pos="1051"/>
        </w:tabs>
        <w:rPr>
          <w:szCs w:val="24"/>
        </w:rPr>
      </w:pPr>
      <w:r>
        <w:rPr>
          <w:szCs w:val="24"/>
        </w:rPr>
        <w:t xml:space="preserve">Model laws are available in all the UN's official languages, </w:t>
      </w:r>
      <w:r w:rsidR="00B0508C">
        <w:rPr>
          <w:szCs w:val="24"/>
        </w:rPr>
        <w:t>so</w:t>
      </w:r>
      <w:r>
        <w:rPr>
          <w:szCs w:val="24"/>
        </w:rPr>
        <w:t xml:space="preserve"> f</w:t>
      </w:r>
      <w:r>
        <w:rPr>
          <w:szCs w:val="24"/>
        </w:rPr>
        <w:t>inding the right way to phrase an idea</w:t>
      </w:r>
      <w:r>
        <w:rPr>
          <w:szCs w:val="24"/>
        </w:rPr>
        <w:t xml:space="preserve"> in each language,</w:t>
      </w:r>
      <w:r>
        <w:rPr>
          <w:szCs w:val="24"/>
        </w:rPr>
        <w:t xml:space="preserve"> </w:t>
      </w:r>
      <w:r>
        <w:rPr>
          <w:szCs w:val="24"/>
        </w:rPr>
        <w:t>so that the provision will be implemented the same way in different countries, requires the expert groups to include members from various countries.</w:t>
      </w:r>
    </w:p>
    <w:p w14:paraId="377ADB78" w14:textId="77777777" w:rsidR="0046341D" w:rsidRDefault="0046341D" w:rsidP="005B594F">
      <w:pPr>
        <w:widowControl/>
        <w:tabs>
          <w:tab w:val="clear" w:pos="432"/>
          <w:tab w:val="left" w:pos="1051"/>
        </w:tabs>
        <w:rPr>
          <w:szCs w:val="24"/>
        </w:rPr>
      </w:pPr>
    </w:p>
    <w:p w14:paraId="1234E833" w14:textId="2E7F421B" w:rsidR="00CF7D73" w:rsidRDefault="00CF7D73" w:rsidP="005B594F">
      <w:pPr>
        <w:widowControl/>
        <w:tabs>
          <w:tab w:val="clear" w:pos="432"/>
          <w:tab w:val="left" w:pos="1051"/>
        </w:tabs>
        <w:rPr>
          <w:szCs w:val="24"/>
        </w:rPr>
      </w:pPr>
      <w:r>
        <w:rPr>
          <w:szCs w:val="24"/>
        </w:rPr>
        <w:t>O</w:t>
      </w:r>
      <w:r>
        <w:rPr>
          <w:szCs w:val="24"/>
        </w:rPr>
        <w:t>ccasion</w:t>
      </w:r>
      <w:r>
        <w:rPr>
          <w:szCs w:val="24"/>
        </w:rPr>
        <w:t>ally,</w:t>
      </w:r>
      <w:r>
        <w:rPr>
          <w:szCs w:val="24"/>
        </w:rPr>
        <w:t xml:space="preserve"> UNCITRAL's own staff has made first drafts</w:t>
      </w:r>
      <w:r>
        <w:rPr>
          <w:szCs w:val="24"/>
        </w:rPr>
        <w:t xml:space="preserve"> of model laws.</w:t>
      </w:r>
    </w:p>
    <w:p w14:paraId="690E1B23" w14:textId="77777777" w:rsidR="00CF7D73" w:rsidRDefault="00CF7D73" w:rsidP="005B594F">
      <w:pPr>
        <w:widowControl/>
        <w:tabs>
          <w:tab w:val="clear" w:pos="432"/>
          <w:tab w:val="left" w:pos="1051"/>
        </w:tabs>
        <w:rPr>
          <w:szCs w:val="24"/>
        </w:rPr>
      </w:pPr>
    </w:p>
    <w:p w14:paraId="6B18D1CA" w14:textId="12BC9E35" w:rsidR="008D6C9D" w:rsidRDefault="008D6C9D" w:rsidP="005B594F">
      <w:pPr>
        <w:widowControl/>
        <w:tabs>
          <w:tab w:val="clear" w:pos="432"/>
          <w:tab w:val="left" w:pos="1051"/>
        </w:tabs>
        <w:rPr>
          <w:szCs w:val="24"/>
        </w:rPr>
      </w:pPr>
      <w:r>
        <w:rPr>
          <w:szCs w:val="24"/>
        </w:rPr>
        <w:t>I</w:t>
      </w:r>
      <w:r w:rsidR="007758A5">
        <w:rPr>
          <w:szCs w:val="24"/>
        </w:rPr>
        <w:t>f member countries adopt</w:t>
      </w:r>
      <w:r>
        <w:rPr>
          <w:szCs w:val="24"/>
        </w:rPr>
        <w:t xml:space="preserve"> </w:t>
      </w:r>
      <w:r w:rsidR="0046341D">
        <w:rPr>
          <w:szCs w:val="24"/>
        </w:rPr>
        <w:t>UNCITRAL's</w:t>
      </w:r>
      <w:r>
        <w:rPr>
          <w:szCs w:val="24"/>
        </w:rPr>
        <w:t xml:space="preserve"> models, or at least copy their provisions</w:t>
      </w:r>
      <w:r w:rsidR="007758A5">
        <w:rPr>
          <w:szCs w:val="24"/>
        </w:rPr>
        <w:t xml:space="preserve">, </w:t>
      </w:r>
      <w:r>
        <w:rPr>
          <w:szCs w:val="24"/>
        </w:rPr>
        <w:t>it</w:t>
      </w:r>
      <w:r w:rsidR="007758A5">
        <w:rPr>
          <w:szCs w:val="24"/>
        </w:rPr>
        <w:t xml:space="preserve"> make</w:t>
      </w:r>
      <w:r>
        <w:rPr>
          <w:szCs w:val="24"/>
        </w:rPr>
        <w:t>s</w:t>
      </w:r>
      <w:r w:rsidR="007758A5">
        <w:rPr>
          <w:szCs w:val="24"/>
        </w:rPr>
        <w:t xml:space="preserve"> trade law more uniform across borders.  </w:t>
      </w:r>
    </w:p>
    <w:p w14:paraId="3B309547" w14:textId="77777777" w:rsidR="008D6C9D" w:rsidRDefault="008D6C9D" w:rsidP="005B594F">
      <w:pPr>
        <w:widowControl/>
        <w:tabs>
          <w:tab w:val="clear" w:pos="432"/>
          <w:tab w:val="left" w:pos="1051"/>
        </w:tabs>
        <w:rPr>
          <w:szCs w:val="24"/>
        </w:rPr>
      </w:pPr>
    </w:p>
    <w:p w14:paraId="7323050B" w14:textId="20A754CE" w:rsidR="00D644EE" w:rsidRDefault="007758A5" w:rsidP="005B594F">
      <w:pPr>
        <w:widowControl/>
        <w:tabs>
          <w:tab w:val="clear" w:pos="432"/>
          <w:tab w:val="left" w:pos="1051"/>
        </w:tabs>
        <w:rPr>
          <w:szCs w:val="24"/>
        </w:rPr>
      </w:pPr>
      <w:r>
        <w:rPr>
          <w:szCs w:val="24"/>
        </w:rPr>
        <w:t xml:space="preserve">UNCITRAL also supports </w:t>
      </w:r>
      <w:r w:rsidR="008D6C9D">
        <w:rPr>
          <w:szCs w:val="24"/>
        </w:rPr>
        <w:t xml:space="preserve">the </w:t>
      </w:r>
      <w:r>
        <w:rPr>
          <w:szCs w:val="24"/>
        </w:rPr>
        <w:t>drafting of international agreements</w:t>
      </w:r>
      <w:r w:rsidR="00C20110">
        <w:rPr>
          <w:szCs w:val="24"/>
        </w:rPr>
        <w:t xml:space="preserve"> ("conventions")</w:t>
      </w:r>
      <w:r>
        <w:rPr>
          <w:szCs w:val="24"/>
        </w:rPr>
        <w:t>, which themselves become trade law</w:t>
      </w:r>
      <w:r w:rsidR="00F025FB">
        <w:rPr>
          <w:szCs w:val="24"/>
        </w:rPr>
        <w:t xml:space="preserve"> in the countries that adhere to them</w:t>
      </w:r>
      <w:r>
        <w:rPr>
          <w:szCs w:val="24"/>
        </w:rPr>
        <w:t>.</w:t>
      </w:r>
    </w:p>
    <w:p w14:paraId="7AFF97F2" w14:textId="3A75147A" w:rsidR="00F56710" w:rsidRDefault="00F56710" w:rsidP="005B594F">
      <w:pPr>
        <w:widowControl/>
        <w:tabs>
          <w:tab w:val="clear" w:pos="432"/>
          <w:tab w:val="left" w:pos="1051"/>
        </w:tabs>
        <w:rPr>
          <w:szCs w:val="24"/>
        </w:rPr>
      </w:pPr>
    </w:p>
    <w:p w14:paraId="561944D3" w14:textId="7BE7A27F" w:rsidR="00F56710" w:rsidRPr="00F67E30" w:rsidRDefault="00F56710" w:rsidP="00B91ED2">
      <w:pPr>
        <w:pStyle w:val="Style1"/>
        <w:keepNext/>
        <w:numPr>
          <w:ilvl w:val="0"/>
          <w:numId w:val="32"/>
        </w:numPr>
      </w:pPr>
    </w:p>
    <w:p w14:paraId="22723449" w14:textId="77777777" w:rsidR="00F56710" w:rsidRDefault="00F56710" w:rsidP="005B594F">
      <w:pPr>
        <w:pStyle w:val="Style1"/>
        <w:keepNext/>
      </w:pPr>
    </w:p>
    <w:p w14:paraId="1855BEEB" w14:textId="050634E3" w:rsidR="007532A8" w:rsidRDefault="007758A5" w:rsidP="005B594F">
      <w:pPr>
        <w:widowControl/>
        <w:tabs>
          <w:tab w:val="clear" w:pos="432"/>
          <w:tab w:val="left" w:pos="1051"/>
        </w:tabs>
        <w:rPr>
          <w:szCs w:val="24"/>
        </w:rPr>
      </w:pPr>
      <w:r>
        <w:rPr>
          <w:szCs w:val="24"/>
        </w:rPr>
        <w:t>UNCITRAL is based in Vienna, Austria, has a small internal staff</w:t>
      </w:r>
      <w:r w:rsidR="00416BC6">
        <w:rPr>
          <w:szCs w:val="24"/>
        </w:rPr>
        <w:t xml:space="preserve"> assigned from the UN Secretariat</w:t>
      </w:r>
      <w:r>
        <w:rPr>
          <w:szCs w:val="24"/>
        </w:rPr>
        <w:t>, and maintains a legal library to support working groups and members</w:t>
      </w:r>
      <w:r w:rsidR="007532A8">
        <w:rPr>
          <w:szCs w:val="24"/>
        </w:rPr>
        <w:t>.</w:t>
      </w:r>
      <w:r w:rsidR="00D82594">
        <w:rPr>
          <w:szCs w:val="24"/>
        </w:rPr>
        <w:t xml:space="preserve"> </w:t>
      </w:r>
    </w:p>
    <w:p w14:paraId="73827AC1" w14:textId="6FAC35D9" w:rsidR="008935CA" w:rsidRDefault="008935CA" w:rsidP="005B594F">
      <w:pPr>
        <w:widowControl/>
        <w:tabs>
          <w:tab w:val="clear" w:pos="432"/>
          <w:tab w:val="left" w:pos="1051"/>
        </w:tabs>
        <w:rPr>
          <w:szCs w:val="24"/>
        </w:rPr>
      </w:pPr>
    </w:p>
    <w:p w14:paraId="3C9AA9DD" w14:textId="1C894F1A" w:rsidR="008935CA" w:rsidRDefault="008935CA" w:rsidP="005B594F">
      <w:pPr>
        <w:widowControl/>
        <w:tabs>
          <w:tab w:val="clear" w:pos="432"/>
          <w:tab w:val="left" w:pos="1051"/>
        </w:tabs>
        <w:rPr>
          <w:szCs w:val="24"/>
        </w:rPr>
      </w:pPr>
      <w:r>
        <w:rPr>
          <w:szCs w:val="24"/>
        </w:rPr>
        <w:t>Consistently with ICSID's reference to UNCITRAL as a resource, UNCITRAL</w:t>
      </w:r>
      <w:r w:rsidR="007A5580">
        <w:rPr>
          <w:szCs w:val="24"/>
        </w:rPr>
        <w:t xml:space="preserve"> had a</w:t>
      </w:r>
      <w:r>
        <w:rPr>
          <w:szCs w:val="24"/>
        </w:rPr>
        <w:t xml:space="preserve"> </w:t>
      </w:r>
      <w:r w:rsidR="00B0508C">
        <w:rPr>
          <w:szCs w:val="24"/>
        </w:rPr>
        <w:t>working group</w:t>
      </w:r>
      <w:r>
        <w:rPr>
          <w:szCs w:val="24"/>
        </w:rPr>
        <w:t xml:space="preserve"> on the </w:t>
      </w:r>
      <w:r w:rsidR="000763B9">
        <w:rPr>
          <w:szCs w:val="24"/>
        </w:rPr>
        <w:t>ICSID's area,</w:t>
      </w:r>
      <w:r>
        <w:rPr>
          <w:szCs w:val="24"/>
        </w:rPr>
        <w:t xml:space="preserve"> arbitration.</w:t>
      </w:r>
    </w:p>
    <w:p w14:paraId="5424B7DC" w14:textId="1FAE505C" w:rsidR="000857B5" w:rsidRDefault="000857B5" w:rsidP="005B594F">
      <w:pPr>
        <w:widowControl/>
        <w:tabs>
          <w:tab w:val="clear" w:pos="432"/>
          <w:tab w:val="left" w:pos="1051"/>
        </w:tabs>
        <w:rPr>
          <w:szCs w:val="24"/>
        </w:rPr>
      </w:pPr>
    </w:p>
    <w:p w14:paraId="1E8EB07B" w14:textId="4116BC37" w:rsidR="000857B5" w:rsidRPr="00F67E30" w:rsidRDefault="000857B5" w:rsidP="00B91ED2">
      <w:pPr>
        <w:pStyle w:val="Style1"/>
        <w:keepNext/>
        <w:numPr>
          <w:ilvl w:val="0"/>
          <w:numId w:val="32"/>
        </w:numPr>
      </w:pPr>
    </w:p>
    <w:p w14:paraId="63152EEE" w14:textId="77777777" w:rsidR="000857B5" w:rsidRDefault="000857B5" w:rsidP="005B594F">
      <w:pPr>
        <w:pStyle w:val="Style1"/>
        <w:keepNext/>
      </w:pPr>
    </w:p>
    <w:p w14:paraId="5A437BAC" w14:textId="360BA985" w:rsidR="00DA409E" w:rsidRDefault="00BF36F7" w:rsidP="005B594F">
      <w:pPr>
        <w:widowControl/>
        <w:tabs>
          <w:tab w:val="clear" w:pos="432"/>
          <w:tab w:val="left" w:pos="1051"/>
        </w:tabs>
        <w:rPr>
          <w:szCs w:val="24"/>
        </w:rPr>
      </w:pPr>
      <w:r>
        <w:rPr>
          <w:szCs w:val="24"/>
        </w:rPr>
        <w:t>A</w:t>
      </w:r>
      <w:r w:rsidR="00DA409E">
        <w:rPr>
          <w:szCs w:val="24"/>
        </w:rPr>
        <w:t xml:space="preserve">nother </w:t>
      </w:r>
      <w:r>
        <w:rPr>
          <w:szCs w:val="24"/>
        </w:rPr>
        <w:t>international agreement</w:t>
      </w:r>
      <w:r w:rsidR="00DA409E">
        <w:rPr>
          <w:szCs w:val="24"/>
        </w:rPr>
        <w:t xml:space="preserve"> af</w:t>
      </w:r>
      <w:r w:rsidR="0019726E">
        <w:rPr>
          <w:szCs w:val="24"/>
        </w:rPr>
        <w:t>f</w:t>
      </w:r>
      <w:r w:rsidR="00DA409E">
        <w:rPr>
          <w:szCs w:val="24"/>
        </w:rPr>
        <w:t>ecting investment</w:t>
      </w:r>
      <w:r w:rsidR="000637DB">
        <w:rPr>
          <w:szCs w:val="24"/>
        </w:rPr>
        <w:t xml:space="preserve">, which </w:t>
      </w:r>
      <w:r>
        <w:rPr>
          <w:szCs w:val="24"/>
        </w:rPr>
        <w:t>I became aware of while working in Peru</w:t>
      </w:r>
      <w:r w:rsidR="000637DB">
        <w:rPr>
          <w:szCs w:val="24"/>
        </w:rPr>
        <w:t>,</w:t>
      </w:r>
      <w:r>
        <w:rPr>
          <w:szCs w:val="24"/>
        </w:rPr>
        <w:t xml:space="preserve"> commonly goes by the name "ILO Convention 169"</w:t>
      </w:r>
      <w:r w:rsidR="006472D6">
        <w:rPr>
          <w:szCs w:val="24"/>
        </w:rPr>
        <w:t xml:space="preserve"> or "ILO 169,"</w:t>
      </w:r>
      <w:r w:rsidR="007D35E3">
        <w:rPr>
          <w:szCs w:val="24"/>
        </w:rPr>
        <w:t xml:space="preserve"> </w:t>
      </w:r>
      <w:r w:rsidR="00362C1E">
        <w:rPr>
          <w:szCs w:val="24"/>
        </w:rPr>
        <w:t>although its long title is</w:t>
      </w:r>
      <w:r w:rsidR="007D35E3">
        <w:rPr>
          <w:szCs w:val="24"/>
        </w:rPr>
        <w:t xml:space="preserve"> "The Indigenous and Tribal Peoples Convention, 1989."</w:t>
      </w:r>
      <w:r w:rsidR="00EC6DC8">
        <w:rPr>
          <w:szCs w:val="24"/>
        </w:rPr>
        <w:t xml:space="preserve">  </w:t>
      </w:r>
    </w:p>
    <w:p w14:paraId="2CD3B07C" w14:textId="77777777" w:rsidR="00DA409E" w:rsidRDefault="00DA409E" w:rsidP="005B594F">
      <w:pPr>
        <w:widowControl/>
        <w:tabs>
          <w:tab w:val="clear" w:pos="432"/>
          <w:tab w:val="left" w:pos="1051"/>
        </w:tabs>
        <w:rPr>
          <w:szCs w:val="24"/>
        </w:rPr>
      </w:pPr>
    </w:p>
    <w:p w14:paraId="6BFCAB1F" w14:textId="1DCA979C" w:rsidR="00904FC6" w:rsidRDefault="00DA409E" w:rsidP="005B594F">
      <w:pPr>
        <w:widowControl/>
        <w:tabs>
          <w:tab w:val="clear" w:pos="432"/>
          <w:tab w:val="left" w:pos="1051"/>
        </w:tabs>
        <w:rPr>
          <w:szCs w:val="24"/>
        </w:rPr>
      </w:pPr>
      <w:r>
        <w:rPr>
          <w:szCs w:val="24"/>
        </w:rPr>
        <w:t>ILO 169's</w:t>
      </w:r>
      <w:r w:rsidR="00EC6DC8">
        <w:rPr>
          <w:szCs w:val="24"/>
        </w:rPr>
        <w:t xml:space="preserve"> relevance to </w:t>
      </w:r>
      <w:r w:rsidR="00700DCD">
        <w:rPr>
          <w:szCs w:val="24"/>
        </w:rPr>
        <w:t>foreign investment</w:t>
      </w:r>
      <w:r w:rsidR="00EC6DC8">
        <w:rPr>
          <w:szCs w:val="24"/>
        </w:rPr>
        <w:t xml:space="preserve"> principally</w:t>
      </w:r>
      <w:r w:rsidR="00143FEA">
        <w:rPr>
          <w:szCs w:val="24"/>
        </w:rPr>
        <w:t xml:space="preserve"> results from</w:t>
      </w:r>
      <w:r w:rsidR="00EC6DC8">
        <w:rPr>
          <w:szCs w:val="24"/>
        </w:rPr>
        <w:t xml:space="preserve"> it</w:t>
      </w:r>
      <w:r w:rsidR="00362C1E">
        <w:rPr>
          <w:szCs w:val="24"/>
        </w:rPr>
        <w:t>s</w:t>
      </w:r>
      <w:r w:rsidR="00550BCD">
        <w:rPr>
          <w:szCs w:val="24"/>
        </w:rPr>
        <w:t xml:space="preserve"> </w:t>
      </w:r>
      <w:r w:rsidR="00700DCD">
        <w:rPr>
          <w:szCs w:val="24"/>
        </w:rPr>
        <w:t>specifically mention</w:t>
      </w:r>
      <w:r w:rsidR="00550BCD">
        <w:rPr>
          <w:szCs w:val="24"/>
        </w:rPr>
        <w:t>ing</w:t>
      </w:r>
      <w:r w:rsidR="00700DCD">
        <w:rPr>
          <w:szCs w:val="24"/>
        </w:rPr>
        <w:t xml:space="preserve"> (in </w:t>
      </w:r>
      <w:r w:rsidR="00EC6DC8">
        <w:rPr>
          <w:szCs w:val="24"/>
        </w:rPr>
        <w:t>Article 15</w:t>
      </w:r>
      <w:r w:rsidR="00700DCD">
        <w:rPr>
          <w:szCs w:val="24"/>
        </w:rPr>
        <w:t>)</w:t>
      </w:r>
      <w:r w:rsidR="00EC6DC8">
        <w:rPr>
          <w:szCs w:val="24"/>
        </w:rPr>
        <w:t xml:space="preserve"> sub-surface resources</w:t>
      </w:r>
      <w:r w:rsidR="00700DCD">
        <w:rPr>
          <w:szCs w:val="24"/>
        </w:rPr>
        <w:t xml:space="preserve">: </w:t>
      </w:r>
      <w:r w:rsidR="00EC6DC8">
        <w:rPr>
          <w:szCs w:val="24"/>
        </w:rPr>
        <w:t>minerals, including petroleum.</w:t>
      </w:r>
      <w:r w:rsidR="00700DCD">
        <w:rPr>
          <w:szCs w:val="24"/>
        </w:rPr>
        <w:t xml:space="preserve">  In countries that have ratified it,</w:t>
      </w:r>
      <w:r w:rsidR="00EC6DC8">
        <w:rPr>
          <w:szCs w:val="24"/>
        </w:rPr>
        <w:t xml:space="preserve"> ILO 169's provisions </w:t>
      </w:r>
      <w:r w:rsidR="00B0508C">
        <w:rPr>
          <w:szCs w:val="24"/>
        </w:rPr>
        <w:t>must</w:t>
      </w:r>
      <w:r w:rsidR="00EC6DC8">
        <w:rPr>
          <w:szCs w:val="24"/>
        </w:rPr>
        <w:t xml:space="preserve"> be respected to prospect for oil and gas or to do any type of mining</w:t>
      </w:r>
      <w:r w:rsidR="00700DCD">
        <w:rPr>
          <w:szCs w:val="24"/>
        </w:rPr>
        <w:t>, which is prominently done by foreign multinationals.</w:t>
      </w:r>
      <w:r w:rsidR="00BF36F7">
        <w:rPr>
          <w:szCs w:val="24"/>
        </w:rPr>
        <w:t xml:space="preserve">  </w:t>
      </w:r>
    </w:p>
    <w:p w14:paraId="75DDF7A9" w14:textId="5F730E38" w:rsidR="00700DCD" w:rsidRDefault="00700DCD" w:rsidP="005B594F">
      <w:pPr>
        <w:widowControl/>
        <w:tabs>
          <w:tab w:val="clear" w:pos="432"/>
          <w:tab w:val="left" w:pos="1051"/>
        </w:tabs>
        <w:rPr>
          <w:szCs w:val="24"/>
        </w:rPr>
      </w:pPr>
    </w:p>
    <w:p w14:paraId="5BF5760D" w14:textId="74E4661B" w:rsidR="00700DCD" w:rsidRDefault="00700DCD" w:rsidP="005B594F">
      <w:pPr>
        <w:widowControl/>
        <w:tabs>
          <w:tab w:val="clear" w:pos="432"/>
          <w:tab w:val="left" w:pos="1051"/>
        </w:tabs>
        <w:rPr>
          <w:szCs w:val="24"/>
        </w:rPr>
      </w:pPr>
      <w:r>
        <w:rPr>
          <w:szCs w:val="24"/>
        </w:rPr>
        <w:t xml:space="preserve">The situation that gave rise to the convention is that </w:t>
      </w:r>
      <w:r w:rsidR="00B0508C">
        <w:rPr>
          <w:szCs w:val="24"/>
        </w:rPr>
        <w:t>several</w:t>
      </w:r>
      <w:r>
        <w:rPr>
          <w:szCs w:val="24"/>
        </w:rPr>
        <w:t xml:space="preserve"> the world's sovereign territories are divided between a colonial society and indigenous societ</w:t>
      </w:r>
      <w:r w:rsidR="00362C1E">
        <w:rPr>
          <w:szCs w:val="24"/>
        </w:rPr>
        <w:t>ies</w:t>
      </w:r>
      <w:r>
        <w:rPr>
          <w:szCs w:val="24"/>
        </w:rPr>
        <w:t>, where the colonial society is wealthier and dominates the formal institutions of government, and where the indigenous societ</w:t>
      </w:r>
      <w:r w:rsidR="00362C1E">
        <w:rPr>
          <w:szCs w:val="24"/>
        </w:rPr>
        <w:t>ies</w:t>
      </w:r>
      <w:r w:rsidR="007B1A0E">
        <w:rPr>
          <w:szCs w:val="24"/>
        </w:rPr>
        <w:t>, although they</w:t>
      </w:r>
      <w:r>
        <w:rPr>
          <w:szCs w:val="24"/>
        </w:rPr>
        <w:t xml:space="preserve"> are a substantial part of the populatio</w:t>
      </w:r>
      <w:r w:rsidR="007B1A0E">
        <w:rPr>
          <w:szCs w:val="24"/>
        </w:rPr>
        <w:t>n,</w:t>
      </w:r>
      <w:r>
        <w:rPr>
          <w:szCs w:val="24"/>
        </w:rPr>
        <w:t xml:space="preserve"> live separately</w:t>
      </w:r>
      <w:r w:rsidR="007B1A0E">
        <w:rPr>
          <w:szCs w:val="24"/>
        </w:rPr>
        <w:t xml:space="preserve"> and don't participate fully in national institutions</w:t>
      </w:r>
      <w:r>
        <w:rPr>
          <w:szCs w:val="24"/>
        </w:rPr>
        <w:t xml:space="preserve">.  In this circumstance, public policy decisions (like recognizing a title to </w:t>
      </w:r>
      <w:r w:rsidR="00B0508C">
        <w:rPr>
          <w:szCs w:val="24"/>
        </w:rPr>
        <w:t>land or</w:t>
      </w:r>
      <w:r>
        <w:rPr>
          <w:szCs w:val="24"/>
        </w:rPr>
        <w:t xml:space="preserve"> granting an oil exploration permit) are taken in processes </w:t>
      </w:r>
      <w:r w:rsidR="007F500B">
        <w:rPr>
          <w:szCs w:val="24"/>
        </w:rPr>
        <w:t>where</w:t>
      </w:r>
      <w:r>
        <w:rPr>
          <w:szCs w:val="24"/>
        </w:rPr>
        <w:t xml:space="preserve"> the indigenous scarcely participate.</w:t>
      </w:r>
    </w:p>
    <w:p w14:paraId="7F63F8C4" w14:textId="394B6F17" w:rsidR="00700DCD" w:rsidRDefault="00700DCD" w:rsidP="005B594F">
      <w:pPr>
        <w:widowControl/>
        <w:tabs>
          <w:tab w:val="clear" w:pos="432"/>
          <w:tab w:val="left" w:pos="1051"/>
        </w:tabs>
        <w:rPr>
          <w:szCs w:val="24"/>
        </w:rPr>
      </w:pPr>
    </w:p>
    <w:p w14:paraId="1DF190D0" w14:textId="1F6F8E3F" w:rsidR="00700DCD" w:rsidRDefault="00700DCD" w:rsidP="005B594F">
      <w:pPr>
        <w:widowControl/>
        <w:tabs>
          <w:tab w:val="clear" w:pos="432"/>
          <w:tab w:val="left" w:pos="1051"/>
        </w:tabs>
        <w:rPr>
          <w:szCs w:val="24"/>
        </w:rPr>
      </w:pPr>
      <w:r>
        <w:rPr>
          <w:szCs w:val="24"/>
        </w:rPr>
        <w:t>The point of ILO 169 is that special efforts should be made to consult the indigenous</w:t>
      </w:r>
      <w:r w:rsidR="00362C1E">
        <w:rPr>
          <w:szCs w:val="24"/>
        </w:rPr>
        <w:t xml:space="preserve"> in matters that will affect them</w:t>
      </w:r>
      <w:r>
        <w:rPr>
          <w:szCs w:val="24"/>
        </w:rPr>
        <w:t>, in addition to what</w:t>
      </w:r>
      <w:r w:rsidR="008A49B8">
        <w:rPr>
          <w:szCs w:val="24"/>
        </w:rPr>
        <w:t>ever</w:t>
      </w:r>
      <w:r>
        <w:rPr>
          <w:szCs w:val="24"/>
        </w:rPr>
        <w:t xml:space="preserve"> may be the </w:t>
      </w:r>
      <w:r w:rsidR="006472D6">
        <w:rPr>
          <w:szCs w:val="24"/>
        </w:rPr>
        <w:t xml:space="preserve">usual legislative </w:t>
      </w:r>
      <w:r>
        <w:rPr>
          <w:szCs w:val="24"/>
        </w:rPr>
        <w:t>processes</w:t>
      </w:r>
      <w:r w:rsidR="001B44E2">
        <w:rPr>
          <w:szCs w:val="24"/>
        </w:rPr>
        <w:t xml:space="preserve">.  </w:t>
      </w:r>
      <w:r w:rsidR="006472D6">
        <w:rPr>
          <w:szCs w:val="24"/>
        </w:rPr>
        <w:t>Matters that likely affect the indigenous</w:t>
      </w:r>
      <w:r w:rsidR="001B44E2">
        <w:rPr>
          <w:szCs w:val="24"/>
        </w:rPr>
        <w:t xml:space="preserve"> include mining.</w:t>
      </w:r>
    </w:p>
    <w:p w14:paraId="232CDB07" w14:textId="0ADB6D39" w:rsidR="001B44E2" w:rsidRDefault="001B44E2" w:rsidP="005B594F">
      <w:pPr>
        <w:widowControl/>
        <w:tabs>
          <w:tab w:val="clear" w:pos="432"/>
          <w:tab w:val="left" w:pos="1051"/>
        </w:tabs>
        <w:rPr>
          <w:szCs w:val="24"/>
        </w:rPr>
      </w:pPr>
    </w:p>
    <w:p w14:paraId="13D437DE" w14:textId="77777777" w:rsidR="00B10C9C" w:rsidRDefault="001B44E2" w:rsidP="005B594F">
      <w:pPr>
        <w:widowControl/>
        <w:tabs>
          <w:tab w:val="clear" w:pos="432"/>
          <w:tab w:val="left" w:pos="1051"/>
        </w:tabs>
        <w:rPr>
          <w:szCs w:val="24"/>
        </w:rPr>
      </w:pPr>
      <w:r>
        <w:rPr>
          <w:szCs w:val="24"/>
        </w:rPr>
        <w:t>Why</w:t>
      </w:r>
      <w:r w:rsidR="00550BCD">
        <w:rPr>
          <w:szCs w:val="24"/>
        </w:rPr>
        <w:t xml:space="preserve"> mining</w:t>
      </w:r>
      <w:r>
        <w:rPr>
          <w:szCs w:val="24"/>
        </w:rPr>
        <w:t>?  Because colonial societies, being farming societies</w:t>
      </w:r>
      <w:r w:rsidR="0059258D">
        <w:rPr>
          <w:szCs w:val="24"/>
        </w:rPr>
        <w:t xml:space="preserve"> (initially)</w:t>
      </w:r>
      <w:r>
        <w:rPr>
          <w:szCs w:val="24"/>
        </w:rPr>
        <w:t>, displaced</w:t>
      </w:r>
      <w:r w:rsidR="008A49B8">
        <w:rPr>
          <w:szCs w:val="24"/>
        </w:rPr>
        <w:t xml:space="preserve"> the</w:t>
      </w:r>
      <w:r>
        <w:rPr>
          <w:szCs w:val="24"/>
        </w:rPr>
        <w:t xml:space="preserve"> indigenous from river valleys, with the result that the indigenous live in upland areas where </w:t>
      </w:r>
      <w:r w:rsidR="006B6CA6">
        <w:rPr>
          <w:szCs w:val="24"/>
        </w:rPr>
        <w:t xml:space="preserve">geologically </w:t>
      </w:r>
      <w:r>
        <w:rPr>
          <w:szCs w:val="24"/>
        </w:rPr>
        <w:t xml:space="preserve">minerals are found.  In Peru, the Quechua speakers </w:t>
      </w:r>
      <w:r w:rsidR="00FB2470">
        <w:rPr>
          <w:szCs w:val="24"/>
        </w:rPr>
        <w:t>live</w:t>
      </w:r>
      <w:r>
        <w:rPr>
          <w:szCs w:val="24"/>
        </w:rPr>
        <w:t xml:space="preserve"> in the Andes, while the Spanish speakers live along the coast.</w:t>
      </w:r>
      <w:r w:rsidR="0078726F">
        <w:rPr>
          <w:szCs w:val="24"/>
        </w:rPr>
        <w:t xml:space="preserve"> </w:t>
      </w:r>
    </w:p>
    <w:p w14:paraId="14282BCD" w14:textId="77777777" w:rsidR="00B10C9C" w:rsidRDefault="00B10C9C" w:rsidP="005B594F">
      <w:pPr>
        <w:widowControl/>
        <w:tabs>
          <w:tab w:val="clear" w:pos="432"/>
          <w:tab w:val="left" w:pos="1051"/>
        </w:tabs>
        <w:rPr>
          <w:szCs w:val="24"/>
        </w:rPr>
      </w:pPr>
    </w:p>
    <w:p w14:paraId="1EF9C760" w14:textId="4F6FEEC7" w:rsidR="001B44E2" w:rsidRDefault="0078726F" w:rsidP="005B594F">
      <w:pPr>
        <w:widowControl/>
        <w:tabs>
          <w:tab w:val="clear" w:pos="432"/>
          <w:tab w:val="left" w:pos="1051"/>
        </w:tabs>
        <w:rPr>
          <w:szCs w:val="24"/>
        </w:rPr>
      </w:pPr>
      <w:r>
        <w:rPr>
          <w:szCs w:val="24"/>
        </w:rPr>
        <w:t>The countries who have ratified ILO 169 are mainly Latin American countries.</w:t>
      </w:r>
    </w:p>
    <w:p w14:paraId="3E1A7157" w14:textId="177AFA6A" w:rsidR="00AC5CBB" w:rsidRDefault="00AC5CBB" w:rsidP="005B594F">
      <w:pPr>
        <w:widowControl/>
        <w:tabs>
          <w:tab w:val="clear" w:pos="432"/>
          <w:tab w:val="left" w:pos="1051"/>
        </w:tabs>
        <w:rPr>
          <w:szCs w:val="24"/>
        </w:rPr>
      </w:pPr>
    </w:p>
    <w:p w14:paraId="06FC4645" w14:textId="295EBB1F" w:rsidR="00A559F2" w:rsidRPr="00F67E30" w:rsidRDefault="00A559F2" w:rsidP="00B91ED2">
      <w:pPr>
        <w:pStyle w:val="Style1"/>
        <w:keepNext/>
        <w:numPr>
          <w:ilvl w:val="0"/>
          <w:numId w:val="32"/>
        </w:numPr>
      </w:pPr>
    </w:p>
    <w:p w14:paraId="17206D28" w14:textId="77777777" w:rsidR="00A559F2" w:rsidRDefault="00A559F2" w:rsidP="00A559F2">
      <w:pPr>
        <w:pStyle w:val="Style1"/>
        <w:keepNext/>
      </w:pPr>
    </w:p>
    <w:p w14:paraId="56AAA4C7" w14:textId="7794D1A3" w:rsidR="009A7C84" w:rsidRDefault="000B2761" w:rsidP="000B2761">
      <w:pPr>
        <w:widowControl/>
        <w:tabs>
          <w:tab w:val="clear" w:pos="432"/>
          <w:tab w:val="left" w:pos="1051"/>
        </w:tabs>
        <w:rPr>
          <w:szCs w:val="24"/>
        </w:rPr>
      </w:pPr>
      <w:r>
        <w:rPr>
          <w:szCs w:val="24"/>
        </w:rPr>
        <w:t xml:space="preserve">The case that engaged USAID's attention in Peru </w:t>
      </w:r>
      <w:r w:rsidR="00B0508C">
        <w:rPr>
          <w:szCs w:val="24"/>
        </w:rPr>
        <w:t>had</w:t>
      </w:r>
      <w:r>
        <w:rPr>
          <w:szCs w:val="24"/>
        </w:rPr>
        <w:t xml:space="preserve"> to do with forestry, which I'll explain more fully in the course's module on endangered species.  For now, the point is that the government of Peru decided that, to carry out an environmental commitment it had made </w:t>
      </w:r>
      <w:r w:rsidR="000637DB">
        <w:rPr>
          <w:szCs w:val="24"/>
        </w:rPr>
        <w:t>in a bilateral agreement with</w:t>
      </w:r>
      <w:r>
        <w:rPr>
          <w:szCs w:val="24"/>
        </w:rPr>
        <w:t xml:space="preserve"> the U.S., it needed a new forestry law</w:t>
      </w:r>
      <w:r w:rsidR="009A7C84">
        <w:rPr>
          <w:szCs w:val="24"/>
        </w:rPr>
        <w:t>.  (</w:t>
      </w:r>
      <w:r w:rsidR="003F6CB0">
        <w:rPr>
          <w:szCs w:val="24"/>
        </w:rPr>
        <w:t>S</w:t>
      </w:r>
      <w:r w:rsidR="009A7C84">
        <w:rPr>
          <w:szCs w:val="24"/>
        </w:rPr>
        <w:t xml:space="preserve">ome </w:t>
      </w:r>
      <w:r w:rsidR="003F6CB0">
        <w:rPr>
          <w:szCs w:val="24"/>
        </w:rPr>
        <w:t xml:space="preserve">private </w:t>
      </w:r>
      <w:r w:rsidR="009A7C84">
        <w:rPr>
          <w:szCs w:val="24"/>
        </w:rPr>
        <w:t>U.S.</w:t>
      </w:r>
      <w:r w:rsidR="003F6CB0">
        <w:rPr>
          <w:szCs w:val="24"/>
        </w:rPr>
        <w:t xml:space="preserve"> companies are involved in logging </w:t>
      </w:r>
      <w:r w:rsidR="009A7C84">
        <w:rPr>
          <w:szCs w:val="24"/>
        </w:rPr>
        <w:t>in Peru.)</w:t>
      </w:r>
    </w:p>
    <w:p w14:paraId="340EF42B" w14:textId="77777777" w:rsidR="009A7C84" w:rsidRDefault="009A7C84" w:rsidP="000B2761">
      <w:pPr>
        <w:widowControl/>
        <w:tabs>
          <w:tab w:val="clear" w:pos="432"/>
          <w:tab w:val="left" w:pos="1051"/>
        </w:tabs>
        <w:rPr>
          <w:szCs w:val="24"/>
        </w:rPr>
      </w:pPr>
    </w:p>
    <w:p w14:paraId="4BA74BAB" w14:textId="12C4BA60" w:rsidR="00681372" w:rsidRDefault="009A7C84" w:rsidP="000B2761">
      <w:pPr>
        <w:widowControl/>
        <w:tabs>
          <w:tab w:val="clear" w:pos="432"/>
          <w:tab w:val="left" w:pos="1051"/>
        </w:tabs>
        <w:rPr>
          <w:szCs w:val="24"/>
        </w:rPr>
      </w:pPr>
      <w:r>
        <w:rPr>
          <w:szCs w:val="24"/>
        </w:rPr>
        <w:t xml:space="preserve">Peru's government </w:t>
      </w:r>
      <w:r w:rsidR="000B2761">
        <w:rPr>
          <w:szCs w:val="24"/>
        </w:rPr>
        <w:t xml:space="preserve">promptly put </w:t>
      </w:r>
      <w:r w:rsidR="00B856B9">
        <w:rPr>
          <w:szCs w:val="24"/>
        </w:rPr>
        <w:t xml:space="preserve">a new law </w:t>
      </w:r>
      <w:r w:rsidR="000B2761">
        <w:rPr>
          <w:szCs w:val="24"/>
        </w:rPr>
        <w:t>in place</w:t>
      </w:r>
      <w:r>
        <w:rPr>
          <w:szCs w:val="24"/>
        </w:rPr>
        <w:t xml:space="preserve"> in 2008</w:t>
      </w:r>
      <w:r w:rsidR="00B856B9">
        <w:rPr>
          <w:szCs w:val="24"/>
        </w:rPr>
        <w:t>,</w:t>
      </w:r>
      <w:r w:rsidR="000B2761">
        <w:rPr>
          <w:szCs w:val="24"/>
        </w:rPr>
        <w:t xml:space="preserve"> by executive decree</w:t>
      </w:r>
      <w:r>
        <w:rPr>
          <w:szCs w:val="24"/>
        </w:rPr>
        <w:t>.  But that</w:t>
      </w:r>
      <w:r w:rsidR="00681372">
        <w:rPr>
          <w:szCs w:val="24"/>
        </w:rPr>
        <w:t xml:space="preserve"> </w:t>
      </w:r>
      <w:r w:rsidR="000B2761">
        <w:rPr>
          <w:szCs w:val="24"/>
        </w:rPr>
        <w:t xml:space="preserve">procedure </w:t>
      </w:r>
      <w:r w:rsidR="0095721C">
        <w:rPr>
          <w:szCs w:val="24"/>
        </w:rPr>
        <w:t xml:space="preserve">that </w:t>
      </w:r>
      <w:r w:rsidR="000B2761">
        <w:rPr>
          <w:szCs w:val="24"/>
        </w:rPr>
        <w:t>did not conform to ILO 169</w:t>
      </w:r>
      <w:r w:rsidR="009B6F4A">
        <w:rPr>
          <w:szCs w:val="24"/>
        </w:rPr>
        <w:t>, which Peru had ratified</w:t>
      </w:r>
      <w:r w:rsidR="000B2761">
        <w:rPr>
          <w:szCs w:val="24"/>
        </w:rPr>
        <w:t xml:space="preserve">.  </w:t>
      </w:r>
    </w:p>
    <w:p w14:paraId="0993014C" w14:textId="77777777" w:rsidR="00681372" w:rsidRDefault="00681372" w:rsidP="000B2761">
      <w:pPr>
        <w:widowControl/>
        <w:tabs>
          <w:tab w:val="clear" w:pos="432"/>
          <w:tab w:val="left" w:pos="1051"/>
        </w:tabs>
        <w:rPr>
          <w:szCs w:val="24"/>
        </w:rPr>
      </w:pPr>
    </w:p>
    <w:p w14:paraId="4DE34CA2" w14:textId="292C0446" w:rsidR="000B2761" w:rsidRDefault="000B2761" w:rsidP="000B2761">
      <w:pPr>
        <w:widowControl/>
        <w:tabs>
          <w:tab w:val="clear" w:pos="432"/>
          <w:tab w:val="left" w:pos="1051"/>
        </w:tabs>
        <w:rPr>
          <w:szCs w:val="24"/>
        </w:rPr>
      </w:pPr>
      <w:r>
        <w:rPr>
          <w:szCs w:val="24"/>
        </w:rPr>
        <w:t xml:space="preserve">Unfortunately, </w:t>
      </w:r>
      <w:r w:rsidR="00C0244A">
        <w:rPr>
          <w:szCs w:val="24"/>
        </w:rPr>
        <w:t xml:space="preserve">Peru was in crisis </w:t>
      </w:r>
      <w:r>
        <w:rPr>
          <w:szCs w:val="24"/>
        </w:rPr>
        <w:t xml:space="preserve">at that same moment because of violent clashes between indigenous and the military over oil exploration.  When indigenous objections to the way the forestry law was decreed </w:t>
      </w:r>
      <w:r w:rsidR="00992F2D">
        <w:rPr>
          <w:szCs w:val="24"/>
        </w:rPr>
        <w:t>were</w:t>
      </w:r>
      <w:r>
        <w:rPr>
          <w:szCs w:val="24"/>
        </w:rPr>
        <w:t xml:space="preserve"> added </w:t>
      </w:r>
      <w:r w:rsidR="002832C4">
        <w:rPr>
          <w:szCs w:val="24"/>
        </w:rPr>
        <w:t>to this situation</w:t>
      </w:r>
      <w:r>
        <w:rPr>
          <w:szCs w:val="24"/>
        </w:rPr>
        <w:t xml:space="preserve">, the optics of Peruvians dying because of </w:t>
      </w:r>
      <w:r w:rsidR="00853D07">
        <w:rPr>
          <w:szCs w:val="24"/>
        </w:rPr>
        <w:t xml:space="preserve">Peru's implementation of an agreement with the </w:t>
      </w:r>
      <w:r>
        <w:rPr>
          <w:szCs w:val="24"/>
        </w:rPr>
        <w:t xml:space="preserve">U.S. </w:t>
      </w:r>
      <w:r w:rsidR="00853D07">
        <w:rPr>
          <w:szCs w:val="24"/>
        </w:rPr>
        <w:t xml:space="preserve">(even if that was not exactly accurate) </w:t>
      </w:r>
      <w:r>
        <w:rPr>
          <w:szCs w:val="24"/>
        </w:rPr>
        <w:t>got the</w:t>
      </w:r>
      <w:r w:rsidR="00853D07">
        <w:rPr>
          <w:szCs w:val="24"/>
        </w:rPr>
        <w:t xml:space="preserve"> attention of both g</w:t>
      </w:r>
      <w:r>
        <w:rPr>
          <w:szCs w:val="24"/>
        </w:rPr>
        <w:t>overnment</w:t>
      </w:r>
      <w:r w:rsidR="00853D07">
        <w:rPr>
          <w:szCs w:val="24"/>
        </w:rPr>
        <w:t>s</w:t>
      </w:r>
      <w:r>
        <w:rPr>
          <w:szCs w:val="24"/>
        </w:rPr>
        <w:t xml:space="preserve">.  </w:t>
      </w:r>
    </w:p>
    <w:p w14:paraId="23FFBA4B" w14:textId="77777777" w:rsidR="000B2761" w:rsidRDefault="000B2761" w:rsidP="000B2761">
      <w:pPr>
        <w:widowControl/>
        <w:tabs>
          <w:tab w:val="clear" w:pos="432"/>
          <w:tab w:val="left" w:pos="1051"/>
        </w:tabs>
        <w:rPr>
          <w:szCs w:val="24"/>
        </w:rPr>
      </w:pPr>
    </w:p>
    <w:p w14:paraId="249AA81D" w14:textId="543DAECC" w:rsidR="000B2761" w:rsidRDefault="000B2761" w:rsidP="000B2761">
      <w:pPr>
        <w:widowControl/>
        <w:tabs>
          <w:tab w:val="clear" w:pos="432"/>
          <w:tab w:val="left" w:pos="1051"/>
        </w:tabs>
        <w:rPr>
          <w:szCs w:val="24"/>
        </w:rPr>
      </w:pPr>
      <w:r>
        <w:rPr>
          <w:szCs w:val="24"/>
        </w:rPr>
        <w:t xml:space="preserve">So, the </w:t>
      </w:r>
      <w:r w:rsidR="00CE31A0">
        <w:rPr>
          <w:szCs w:val="24"/>
        </w:rPr>
        <w:t xml:space="preserve">Peruvian </w:t>
      </w:r>
      <w:r>
        <w:rPr>
          <w:szCs w:val="24"/>
        </w:rPr>
        <w:t xml:space="preserve">government revoked the decree-law and started the process of consultation with the indigenous, consistent with ILO 169.  </w:t>
      </w:r>
      <w:r w:rsidR="00CE31A0">
        <w:rPr>
          <w:szCs w:val="24"/>
        </w:rPr>
        <w:t>On</w:t>
      </w:r>
      <w:r>
        <w:rPr>
          <w:szCs w:val="24"/>
        </w:rPr>
        <w:t xml:space="preserve"> the U.S. side, USAID was tasked with assisting the Peruvian government in th</w:t>
      </w:r>
      <w:r w:rsidR="000844AA">
        <w:rPr>
          <w:szCs w:val="24"/>
        </w:rPr>
        <w:t>o</w:t>
      </w:r>
      <w:r>
        <w:rPr>
          <w:szCs w:val="24"/>
        </w:rPr>
        <w:t xml:space="preserve">se consultations.  </w:t>
      </w:r>
      <w:r w:rsidR="000012D9">
        <w:rPr>
          <w:szCs w:val="24"/>
        </w:rPr>
        <w:t>(</w:t>
      </w:r>
      <w:r w:rsidR="001825BE">
        <w:rPr>
          <w:szCs w:val="24"/>
        </w:rPr>
        <w:t>USAID's</w:t>
      </w:r>
      <w:r>
        <w:rPr>
          <w:szCs w:val="24"/>
        </w:rPr>
        <w:t xml:space="preserve"> point person </w:t>
      </w:r>
      <w:r w:rsidR="001825BE">
        <w:rPr>
          <w:szCs w:val="24"/>
        </w:rPr>
        <w:t>for this assistance</w:t>
      </w:r>
      <w:r>
        <w:rPr>
          <w:szCs w:val="24"/>
        </w:rPr>
        <w:t>, by the way, ha</w:t>
      </w:r>
      <w:r w:rsidR="00E41648">
        <w:rPr>
          <w:szCs w:val="24"/>
        </w:rPr>
        <w:t>s</w:t>
      </w:r>
      <w:r>
        <w:rPr>
          <w:szCs w:val="24"/>
        </w:rPr>
        <w:t xml:space="preserve"> an MPA from </w:t>
      </w:r>
      <w:r w:rsidR="00E962C5">
        <w:rPr>
          <w:szCs w:val="24"/>
        </w:rPr>
        <w:t xml:space="preserve">O'Neill </w:t>
      </w:r>
      <w:r>
        <w:rPr>
          <w:szCs w:val="24"/>
        </w:rPr>
        <w:t>SPEA.</w:t>
      </w:r>
      <w:r w:rsidR="000012D9">
        <w:rPr>
          <w:szCs w:val="24"/>
        </w:rPr>
        <w:t>)</w:t>
      </w:r>
    </w:p>
    <w:p w14:paraId="5C302458" w14:textId="77777777" w:rsidR="000B2761" w:rsidRDefault="000B2761" w:rsidP="000B2761">
      <w:pPr>
        <w:widowControl/>
        <w:tabs>
          <w:tab w:val="clear" w:pos="432"/>
          <w:tab w:val="left" w:pos="1051"/>
        </w:tabs>
        <w:rPr>
          <w:szCs w:val="24"/>
        </w:rPr>
      </w:pPr>
    </w:p>
    <w:p w14:paraId="3DEF2C92" w14:textId="0B309AFF" w:rsidR="000B2761" w:rsidRDefault="00E11ED0" w:rsidP="000B2761">
      <w:pPr>
        <w:widowControl/>
        <w:tabs>
          <w:tab w:val="clear" w:pos="432"/>
          <w:tab w:val="left" w:pos="1051"/>
        </w:tabs>
        <w:rPr>
          <w:szCs w:val="24"/>
        </w:rPr>
      </w:pPr>
      <w:r>
        <w:rPr>
          <w:szCs w:val="24"/>
        </w:rPr>
        <w:t>USAID supported</w:t>
      </w:r>
      <w:r w:rsidR="000B2761">
        <w:rPr>
          <w:szCs w:val="24"/>
        </w:rPr>
        <w:t xml:space="preserve"> a large number of consultation meetings </w:t>
      </w:r>
      <w:r>
        <w:rPr>
          <w:szCs w:val="24"/>
        </w:rPr>
        <w:t>between government and</w:t>
      </w:r>
      <w:r w:rsidR="000B2761">
        <w:rPr>
          <w:szCs w:val="24"/>
        </w:rPr>
        <w:t xml:space="preserve"> indigenous groups</w:t>
      </w:r>
      <w:r>
        <w:rPr>
          <w:szCs w:val="24"/>
        </w:rPr>
        <w:t>, as well as</w:t>
      </w:r>
      <w:r w:rsidR="000B2761">
        <w:rPr>
          <w:szCs w:val="24"/>
        </w:rPr>
        <w:t xml:space="preserve"> a month-long study tour of U.S. national forests</w:t>
      </w:r>
      <w:r>
        <w:rPr>
          <w:szCs w:val="24"/>
        </w:rPr>
        <w:t xml:space="preserve">, </w:t>
      </w:r>
      <w:r>
        <w:rPr>
          <w:szCs w:val="24"/>
        </w:rPr>
        <w:t>conducted by the U.S. Forest Service,</w:t>
      </w:r>
      <w:r w:rsidR="00C117C9">
        <w:rPr>
          <w:szCs w:val="24"/>
        </w:rPr>
        <w:t xml:space="preserve"> </w:t>
      </w:r>
      <w:r>
        <w:rPr>
          <w:szCs w:val="24"/>
        </w:rPr>
        <w:t>so that</w:t>
      </w:r>
      <w:r w:rsidR="00C117C9">
        <w:rPr>
          <w:szCs w:val="24"/>
        </w:rPr>
        <w:t xml:space="preserve"> the governors of the </w:t>
      </w:r>
      <w:r>
        <w:rPr>
          <w:szCs w:val="24"/>
        </w:rPr>
        <w:t xml:space="preserve">four </w:t>
      </w:r>
      <w:r w:rsidR="00C117C9">
        <w:rPr>
          <w:szCs w:val="24"/>
        </w:rPr>
        <w:t>Peruvian provinces in the Amazon (the forested area)</w:t>
      </w:r>
      <w:r>
        <w:rPr>
          <w:szCs w:val="24"/>
        </w:rPr>
        <w:t xml:space="preserve"> could</w:t>
      </w:r>
      <w:r w:rsidR="00C117C9">
        <w:rPr>
          <w:szCs w:val="24"/>
        </w:rPr>
        <w:t xml:space="preserve"> see how U.S. forest management works.  The </w:t>
      </w:r>
      <w:r w:rsidR="000B2761">
        <w:rPr>
          <w:szCs w:val="24"/>
        </w:rPr>
        <w:t>four governors</w:t>
      </w:r>
      <w:r w:rsidR="00C117C9">
        <w:rPr>
          <w:szCs w:val="24"/>
        </w:rPr>
        <w:t xml:space="preserve"> were accompanied </w:t>
      </w:r>
      <w:r>
        <w:rPr>
          <w:szCs w:val="24"/>
        </w:rPr>
        <w:t xml:space="preserve">on their U.S. tour </w:t>
      </w:r>
      <w:r w:rsidR="00C117C9">
        <w:rPr>
          <w:szCs w:val="24"/>
        </w:rPr>
        <w:t xml:space="preserve">by my </w:t>
      </w:r>
      <w:r>
        <w:rPr>
          <w:szCs w:val="24"/>
        </w:rPr>
        <w:t xml:space="preserve">USAID </w:t>
      </w:r>
      <w:r w:rsidR="00C117C9">
        <w:rPr>
          <w:szCs w:val="24"/>
        </w:rPr>
        <w:t>colleague</w:t>
      </w:r>
      <w:r w:rsidR="000B2761">
        <w:rPr>
          <w:szCs w:val="24"/>
        </w:rPr>
        <w:t>.</w:t>
      </w:r>
    </w:p>
    <w:p w14:paraId="1B8DA665" w14:textId="77777777" w:rsidR="000B2761" w:rsidRDefault="000B2761" w:rsidP="000B2761">
      <w:pPr>
        <w:widowControl/>
        <w:tabs>
          <w:tab w:val="clear" w:pos="432"/>
          <w:tab w:val="left" w:pos="1051"/>
        </w:tabs>
        <w:rPr>
          <w:szCs w:val="24"/>
        </w:rPr>
      </w:pPr>
    </w:p>
    <w:p w14:paraId="520851D3" w14:textId="1C0D3760" w:rsidR="00A559F2" w:rsidRDefault="000B2761" w:rsidP="00A559F2">
      <w:pPr>
        <w:widowControl/>
        <w:tabs>
          <w:tab w:val="clear" w:pos="432"/>
          <w:tab w:val="left" w:pos="1051"/>
        </w:tabs>
        <w:rPr>
          <w:szCs w:val="24"/>
        </w:rPr>
      </w:pPr>
      <w:r>
        <w:rPr>
          <w:szCs w:val="24"/>
        </w:rPr>
        <w:t>Eventually, Peru passed a new forestry</w:t>
      </w:r>
      <w:r w:rsidR="00C117C9">
        <w:rPr>
          <w:szCs w:val="24"/>
        </w:rPr>
        <w:t xml:space="preserve"> law</w:t>
      </w:r>
      <w:r>
        <w:rPr>
          <w:szCs w:val="24"/>
        </w:rPr>
        <w:t xml:space="preserve"> — which, unfortunately, did not change very much.  The point here, however, is that Peru's being a party to ILO 169 created an understanding for how to proceed that was accepted by all the parties even though the Peruvian government </w:t>
      </w:r>
      <w:r w:rsidR="0091534C">
        <w:rPr>
          <w:szCs w:val="24"/>
        </w:rPr>
        <w:t>had been</w:t>
      </w:r>
      <w:r>
        <w:rPr>
          <w:szCs w:val="24"/>
        </w:rPr>
        <w:t xml:space="preserve"> off-track initially</w:t>
      </w:r>
      <w:r w:rsidR="00A559F2">
        <w:rPr>
          <w:szCs w:val="24"/>
        </w:rPr>
        <w:t>.</w:t>
      </w:r>
    </w:p>
    <w:p w14:paraId="2437F1A2" w14:textId="77777777" w:rsidR="00A559F2" w:rsidRPr="00697FFA" w:rsidRDefault="00A559F2" w:rsidP="00A559F2">
      <w:pPr>
        <w:tabs>
          <w:tab w:val="clear" w:pos="432"/>
          <w:tab w:val="left" w:pos="1051"/>
        </w:tabs>
        <w:rPr>
          <w:szCs w:val="24"/>
        </w:rPr>
      </w:pPr>
    </w:p>
    <w:p w14:paraId="113D8F7F" w14:textId="0B474BAC" w:rsidR="00A559F2" w:rsidRPr="00F67E30" w:rsidRDefault="00A559F2" w:rsidP="00B91ED2">
      <w:pPr>
        <w:pStyle w:val="Style1"/>
        <w:keepNext/>
        <w:numPr>
          <w:ilvl w:val="0"/>
          <w:numId w:val="32"/>
        </w:numPr>
      </w:pPr>
    </w:p>
    <w:p w14:paraId="01B6C518" w14:textId="77777777" w:rsidR="00A559F2" w:rsidRDefault="00A559F2" w:rsidP="00A559F2">
      <w:pPr>
        <w:pStyle w:val="Style1"/>
        <w:keepNext/>
      </w:pPr>
    </w:p>
    <w:p w14:paraId="5BB3E7E8" w14:textId="7C961BA9" w:rsidR="00A559F2" w:rsidRDefault="00C97A1B" w:rsidP="00A559F2">
      <w:pPr>
        <w:widowControl/>
        <w:tabs>
          <w:tab w:val="clear" w:pos="432"/>
          <w:tab w:val="left" w:pos="1051"/>
        </w:tabs>
        <w:rPr>
          <w:szCs w:val="24"/>
        </w:rPr>
      </w:pPr>
      <w:r>
        <w:rPr>
          <w:szCs w:val="24"/>
        </w:rPr>
        <w:t>Knowing a bit about the ILO, the International Labour Organization, may clarify how it was that it would have been the venue for an international convention on indigenous rights</w:t>
      </w:r>
      <w:r w:rsidR="00A559F2">
        <w:rPr>
          <w:szCs w:val="24"/>
        </w:rPr>
        <w:t>.</w:t>
      </w:r>
    </w:p>
    <w:p w14:paraId="25B02B71" w14:textId="727F4A11" w:rsidR="00C97A1B" w:rsidRDefault="00C97A1B" w:rsidP="00A559F2">
      <w:pPr>
        <w:widowControl/>
        <w:tabs>
          <w:tab w:val="clear" w:pos="432"/>
          <w:tab w:val="left" w:pos="1051"/>
        </w:tabs>
        <w:rPr>
          <w:szCs w:val="24"/>
        </w:rPr>
      </w:pPr>
    </w:p>
    <w:p w14:paraId="20A7E0A6" w14:textId="39B92EFA" w:rsidR="00C40222" w:rsidRDefault="00955F95" w:rsidP="00A559F2">
      <w:pPr>
        <w:widowControl/>
        <w:tabs>
          <w:tab w:val="clear" w:pos="432"/>
          <w:tab w:val="left" w:pos="1051"/>
        </w:tabs>
        <w:rPr>
          <w:szCs w:val="24"/>
        </w:rPr>
      </w:pPr>
      <w:r>
        <w:rPr>
          <w:szCs w:val="24"/>
        </w:rPr>
        <w:t xml:space="preserve">Established in 1919, </w:t>
      </w:r>
      <w:r w:rsidR="001C74BE">
        <w:rPr>
          <w:szCs w:val="24"/>
        </w:rPr>
        <w:t>the ILO</w:t>
      </w:r>
      <w:r>
        <w:rPr>
          <w:szCs w:val="24"/>
        </w:rPr>
        <w:t xml:space="preserve"> is one of the oldest UN agencies</w:t>
      </w:r>
      <w:r w:rsidR="00FB7CAB">
        <w:rPr>
          <w:szCs w:val="24"/>
        </w:rPr>
        <w:t>.  It has</w:t>
      </w:r>
      <w:r>
        <w:rPr>
          <w:szCs w:val="24"/>
        </w:rPr>
        <w:t xml:space="preserve"> about 187 country members</w:t>
      </w:r>
      <w:r w:rsidR="00FB7CAB">
        <w:rPr>
          <w:szCs w:val="24"/>
        </w:rPr>
        <w:t xml:space="preserve"> and i</w:t>
      </w:r>
      <w:r>
        <w:rPr>
          <w:szCs w:val="24"/>
        </w:rPr>
        <w:t>ts main role is to promote workers' rights in all member states.  One of its main tools is international agreements — "conventions" — like ILO 169</w:t>
      </w:r>
      <w:r w:rsidR="00C40222">
        <w:rPr>
          <w:szCs w:val="24"/>
        </w:rPr>
        <w:t>.</w:t>
      </w:r>
    </w:p>
    <w:p w14:paraId="40000F42" w14:textId="77777777" w:rsidR="00C40222" w:rsidRDefault="00C40222" w:rsidP="00A559F2">
      <w:pPr>
        <w:widowControl/>
        <w:tabs>
          <w:tab w:val="clear" w:pos="432"/>
          <w:tab w:val="left" w:pos="1051"/>
        </w:tabs>
        <w:rPr>
          <w:szCs w:val="24"/>
        </w:rPr>
      </w:pPr>
    </w:p>
    <w:p w14:paraId="770B216C" w14:textId="23672537" w:rsidR="00334896" w:rsidRDefault="00C40222" w:rsidP="00FB7CAB">
      <w:pPr>
        <w:widowControl/>
        <w:tabs>
          <w:tab w:val="clear" w:pos="432"/>
          <w:tab w:val="left" w:pos="1051"/>
        </w:tabs>
        <w:rPr>
          <w:szCs w:val="24"/>
        </w:rPr>
      </w:pPr>
      <w:r>
        <w:rPr>
          <w:szCs w:val="24"/>
        </w:rPr>
        <w:t xml:space="preserve">Most ILO conventions have to do with </w:t>
      </w:r>
      <w:r w:rsidR="00334896">
        <w:rPr>
          <w:szCs w:val="24"/>
        </w:rPr>
        <w:t>employment policy and working conditions</w:t>
      </w:r>
      <w:r w:rsidR="0079467D">
        <w:rPr>
          <w:szCs w:val="24"/>
        </w:rPr>
        <w:t xml:space="preserve">, </w:t>
      </w:r>
      <w:r w:rsidR="00334896">
        <w:rPr>
          <w:szCs w:val="24"/>
        </w:rPr>
        <w:t xml:space="preserve">so </w:t>
      </w:r>
      <w:r w:rsidR="0079467D">
        <w:rPr>
          <w:szCs w:val="24"/>
        </w:rPr>
        <w:t>the indigenous rights convention is perhaps not typical</w:t>
      </w:r>
      <w:r w:rsidR="00955F95">
        <w:rPr>
          <w:szCs w:val="24"/>
        </w:rPr>
        <w:t xml:space="preserve">.  A list of the </w:t>
      </w:r>
      <w:r w:rsidR="0079467D">
        <w:rPr>
          <w:szCs w:val="24"/>
        </w:rPr>
        <w:t xml:space="preserve">ILO </w:t>
      </w:r>
      <w:r w:rsidR="00955F95">
        <w:rPr>
          <w:szCs w:val="24"/>
        </w:rPr>
        <w:t xml:space="preserve">conventions is </w:t>
      </w:r>
      <w:r w:rsidR="00FB7CAB">
        <w:rPr>
          <w:szCs w:val="24"/>
        </w:rPr>
        <w:t>on the ILO's website</w:t>
      </w:r>
      <w:r w:rsidR="00955F95">
        <w:rPr>
          <w:szCs w:val="24"/>
        </w:rPr>
        <w:t>.</w:t>
      </w:r>
      <w:r w:rsidR="00FB7CAB">
        <w:rPr>
          <w:szCs w:val="24"/>
        </w:rPr>
        <w:t xml:space="preserve">  </w:t>
      </w:r>
      <w:r w:rsidR="00334896">
        <w:rPr>
          <w:szCs w:val="24"/>
        </w:rPr>
        <w:t>(Labor "standards" are also an ISO topic, in ISO 26000, Clause 6.4 on "Labor Practices.")</w:t>
      </w:r>
    </w:p>
    <w:p w14:paraId="13FA4268" w14:textId="77777777" w:rsidR="00334896" w:rsidRDefault="00334896" w:rsidP="00A559F2">
      <w:pPr>
        <w:tabs>
          <w:tab w:val="clear" w:pos="432"/>
          <w:tab w:val="left" w:pos="1051"/>
        </w:tabs>
        <w:rPr>
          <w:szCs w:val="24"/>
        </w:rPr>
      </w:pPr>
    </w:p>
    <w:p w14:paraId="4830C7DC" w14:textId="4114A6E0" w:rsidR="00955F95" w:rsidRDefault="00023818" w:rsidP="00A559F2">
      <w:pPr>
        <w:tabs>
          <w:tab w:val="clear" w:pos="432"/>
          <w:tab w:val="left" w:pos="1051"/>
        </w:tabs>
        <w:rPr>
          <w:szCs w:val="24"/>
        </w:rPr>
      </w:pPr>
      <w:r>
        <w:rPr>
          <w:szCs w:val="24"/>
        </w:rPr>
        <w:t xml:space="preserve">The ILO is what </w:t>
      </w:r>
      <w:r w:rsidR="00FB7CAB">
        <w:rPr>
          <w:szCs w:val="24"/>
        </w:rPr>
        <w:t xml:space="preserve">I would </w:t>
      </w:r>
      <w:r>
        <w:rPr>
          <w:szCs w:val="24"/>
        </w:rPr>
        <w:t xml:space="preserve">call a "medium-sized" organization, claiming 2,700 staff </w:t>
      </w:r>
      <w:r w:rsidR="00DA57D5">
        <w:rPr>
          <w:szCs w:val="24"/>
        </w:rPr>
        <w:t xml:space="preserve">across </w:t>
      </w:r>
      <w:r w:rsidR="007117F2">
        <w:rPr>
          <w:szCs w:val="24"/>
        </w:rPr>
        <w:t>its</w:t>
      </w:r>
      <w:r w:rsidR="00DA57D5">
        <w:rPr>
          <w:szCs w:val="24"/>
        </w:rPr>
        <w:t xml:space="preserve"> Geneva headquarters and </w:t>
      </w:r>
      <w:r>
        <w:rPr>
          <w:szCs w:val="24"/>
        </w:rPr>
        <w:t>40 countr</w:t>
      </w:r>
      <w:r w:rsidR="00DA57D5">
        <w:rPr>
          <w:szCs w:val="24"/>
        </w:rPr>
        <w:t>y offices</w:t>
      </w:r>
      <w:r>
        <w:rPr>
          <w:szCs w:val="24"/>
        </w:rPr>
        <w:t xml:space="preserve">.  One of my Egyptian colleagues in USAID/Egypt left USAID to become a local staff member </w:t>
      </w:r>
      <w:r w:rsidR="002F2314">
        <w:rPr>
          <w:szCs w:val="24"/>
        </w:rPr>
        <w:t>in</w:t>
      </w:r>
      <w:r>
        <w:rPr>
          <w:szCs w:val="24"/>
        </w:rPr>
        <w:t xml:space="preserve"> the ILO's Cairo office, and she liked it a lot.</w:t>
      </w:r>
    </w:p>
    <w:p w14:paraId="739EA467" w14:textId="77777777" w:rsidR="00955F95" w:rsidRPr="00697FFA" w:rsidRDefault="00955F95" w:rsidP="00A559F2">
      <w:pPr>
        <w:tabs>
          <w:tab w:val="clear" w:pos="432"/>
          <w:tab w:val="left" w:pos="1051"/>
        </w:tabs>
        <w:rPr>
          <w:szCs w:val="24"/>
        </w:rPr>
      </w:pPr>
    </w:p>
    <w:p w14:paraId="3BFE6080" w14:textId="15AE32BC" w:rsidR="00A559F2" w:rsidRPr="00F67E30" w:rsidRDefault="00A559F2" w:rsidP="00B91ED2">
      <w:pPr>
        <w:pStyle w:val="Style1"/>
        <w:keepNext/>
        <w:numPr>
          <w:ilvl w:val="0"/>
          <w:numId w:val="32"/>
        </w:numPr>
      </w:pPr>
    </w:p>
    <w:p w14:paraId="28C8E2DF" w14:textId="77777777" w:rsidR="00A559F2" w:rsidRDefault="00A559F2" w:rsidP="00A559F2">
      <w:pPr>
        <w:pStyle w:val="Style1"/>
        <w:keepNext/>
      </w:pPr>
    </w:p>
    <w:p w14:paraId="48F0022A" w14:textId="13197046" w:rsidR="00A559F2" w:rsidRPr="00697FFA" w:rsidRDefault="00691FC3" w:rsidP="007F3E84">
      <w:pPr>
        <w:widowControl/>
        <w:tabs>
          <w:tab w:val="clear" w:pos="432"/>
          <w:tab w:val="left" w:pos="1051"/>
        </w:tabs>
        <w:rPr>
          <w:szCs w:val="24"/>
        </w:rPr>
      </w:pPr>
      <w:r>
        <w:rPr>
          <w:szCs w:val="24"/>
        </w:rPr>
        <w:t>The unique thing about the ILO is its "tripartism": its combination of governments with representatives of for-profit businesses and labor organizations</w:t>
      </w:r>
      <w:r w:rsidR="00A559F2">
        <w:rPr>
          <w:szCs w:val="24"/>
        </w:rPr>
        <w:t>.</w:t>
      </w:r>
      <w:r>
        <w:rPr>
          <w:szCs w:val="24"/>
        </w:rPr>
        <w:t xml:space="preserve">  All three parties are represented in each country's delegation to the International Labour Conference.  </w:t>
      </w:r>
    </w:p>
    <w:p w14:paraId="03D7C07E" w14:textId="77777777" w:rsidR="007D3C0C" w:rsidRPr="00697FFA" w:rsidRDefault="007D3C0C" w:rsidP="007D3C0C">
      <w:pPr>
        <w:tabs>
          <w:tab w:val="clear" w:pos="432"/>
          <w:tab w:val="left" w:pos="1051"/>
        </w:tabs>
        <w:rPr>
          <w:szCs w:val="24"/>
        </w:rPr>
      </w:pPr>
    </w:p>
    <w:p w14:paraId="0700522E" w14:textId="6F2F15C1" w:rsidR="007D3C0C" w:rsidRPr="00F67E30" w:rsidRDefault="007D3C0C" w:rsidP="00B91ED2">
      <w:pPr>
        <w:pStyle w:val="Style1"/>
        <w:keepNext/>
        <w:numPr>
          <w:ilvl w:val="0"/>
          <w:numId w:val="32"/>
        </w:numPr>
      </w:pPr>
    </w:p>
    <w:p w14:paraId="325D6F3A" w14:textId="3F6C9B05" w:rsidR="007D3C0C" w:rsidRDefault="007D3C0C" w:rsidP="007D3C0C">
      <w:pPr>
        <w:pStyle w:val="Style1"/>
        <w:keepNext/>
      </w:pPr>
    </w:p>
    <w:p w14:paraId="4483E163" w14:textId="2B487659" w:rsidR="00B91ED2" w:rsidRDefault="00B91ED2" w:rsidP="007D3C0C">
      <w:pPr>
        <w:pStyle w:val="Style1"/>
        <w:keepNext/>
      </w:pPr>
      <w:r>
        <w:t>What will you do to benefit from this module?</w:t>
      </w:r>
    </w:p>
    <w:p w14:paraId="377E652D" w14:textId="77777777" w:rsidR="00A559F2" w:rsidRPr="00697FFA" w:rsidRDefault="00A559F2" w:rsidP="00577972">
      <w:pPr>
        <w:tabs>
          <w:tab w:val="clear" w:pos="432"/>
          <w:tab w:val="left" w:pos="1051"/>
        </w:tabs>
        <w:rPr>
          <w:szCs w:val="24"/>
        </w:rPr>
      </w:pPr>
    </w:p>
    <w:sectPr w:rsidR="00A559F2" w:rsidRPr="00697FFA" w:rsidSect="0070660B">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2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5598"/>
    <w:multiLevelType w:val="multilevel"/>
    <w:tmpl w:val="DCA68D00"/>
    <w:numStyleLink w:val="Joe"/>
  </w:abstractNum>
  <w:abstractNum w:abstractNumId="3" w15:restartNumberingAfterBreak="0">
    <w:nsid w:val="071F66D1"/>
    <w:multiLevelType w:val="multilevel"/>
    <w:tmpl w:val="DCA68D00"/>
    <w:numStyleLink w:val="Joe"/>
  </w:abstractNum>
  <w:abstractNum w:abstractNumId="4" w15:restartNumberingAfterBreak="0">
    <w:nsid w:val="0C624E2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4E1235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80A733E"/>
    <w:multiLevelType w:val="hybridMultilevel"/>
    <w:tmpl w:val="D9D66D28"/>
    <w:lvl w:ilvl="0" w:tplc="926E1BC8">
      <w:start w:val="1"/>
      <w:numFmt w:val="decimal"/>
      <w:lvlText w:val="%1."/>
      <w:lvlJc w:val="left"/>
      <w:pPr>
        <w:ind w:left="720" w:hanging="360"/>
      </w:pPr>
    </w:lvl>
    <w:lvl w:ilvl="1" w:tplc="4C04C834" w:tentative="1">
      <w:start w:val="1"/>
      <w:numFmt w:val="lowerLetter"/>
      <w:lvlText w:val="%2."/>
      <w:lvlJc w:val="left"/>
      <w:pPr>
        <w:ind w:left="1440" w:hanging="360"/>
      </w:pPr>
    </w:lvl>
    <w:lvl w:ilvl="2" w:tplc="FE080508" w:tentative="1">
      <w:start w:val="1"/>
      <w:numFmt w:val="lowerRoman"/>
      <w:lvlText w:val="%3."/>
      <w:lvlJc w:val="right"/>
      <w:pPr>
        <w:ind w:left="2160" w:hanging="180"/>
      </w:pPr>
    </w:lvl>
    <w:lvl w:ilvl="3" w:tplc="7ABAB24C" w:tentative="1">
      <w:start w:val="1"/>
      <w:numFmt w:val="decimal"/>
      <w:lvlText w:val="%4."/>
      <w:lvlJc w:val="left"/>
      <w:pPr>
        <w:ind w:left="2880" w:hanging="360"/>
      </w:pPr>
    </w:lvl>
    <w:lvl w:ilvl="4" w:tplc="9368858C" w:tentative="1">
      <w:start w:val="1"/>
      <w:numFmt w:val="lowerLetter"/>
      <w:lvlText w:val="%5."/>
      <w:lvlJc w:val="left"/>
      <w:pPr>
        <w:ind w:left="3600" w:hanging="360"/>
      </w:pPr>
    </w:lvl>
    <w:lvl w:ilvl="5" w:tplc="F508B816" w:tentative="1">
      <w:start w:val="1"/>
      <w:numFmt w:val="lowerRoman"/>
      <w:lvlText w:val="%6."/>
      <w:lvlJc w:val="right"/>
      <w:pPr>
        <w:ind w:left="4320" w:hanging="180"/>
      </w:pPr>
    </w:lvl>
    <w:lvl w:ilvl="6" w:tplc="AA5E44BA" w:tentative="1">
      <w:start w:val="1"/>
      <w:numFmt w:val="decimal"/>
      <w:lvlText w:val="%7."/>
      <w:lvlJc w:val="left"/>
      <w:pPr>
        <w:ind w:left="5040" w:hanging="360"/>
      </w:pPr>
    </w:lvl>
    <w:lvl w:ilvl="7" w:tplc="05EED938" w:tentative="1">
      <w:start w:val="1"/>
      <w:numFmt w:val="lowerLetter"/>
      <w:lvlText w:val="%8."/>
      <w:lvlJc w:val="left"/>
      <w:pPr>
        <w:ind w:left="5760" w:hanging="360"/>
      </w:pPr>
    </w:lvl>
    <w:lvl w:ilvl="8" w:tplc="B218DF54" w:tentative="1">
      <w:start w:val="1"/>
      <w:numFmt w:val="lowerRoman"/>
      <w:lvlText w:val="%9."/>
      <w:lvlJc w:val="right"/>
      <w:pPr>
        <w:ind w:left="6480" w:hanging="180"/>
      </w:pPr>
    </w:lvl>
  </w:abstractNum>
  <w:abstractNum w:abstractNumId="7" w15:restartNumberingAfterBreak="0">
    <w:nsid w:val="1A82356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6057CA"/>
    <w:multiLevelType w:val="multilevel"/>
    <w:tmpl w:val="DCA68D00"/>
    <w:numStyleLink w:val="Joe"/>
  </w:abstractNum>
  <w:abstractNum w:abstractNumId="9" w15:restartNumberingAfterBreak="0">
    <w:nsid w:val="22915D4F"/>
    <w:multiLevelType w:val="hybridMultilevel"/>
    <w:tmpl w:val="F5B48412"/>
    <w:lvl w:ilvl="0" w:tplc="E0B89B2C">
      <w:start w:val="1"/>
      <w:numFmt w:val="bullet"/>
      <w:lvlText w:val=""/>
      <w:lvlJc w:val="left"/>
      <w:pPr>
        <w:ind w:left="720" w:hanging="360"/>
      </w:pPr>
      <w:rPr>
        <w:rFonts w:ascii="Symbol" w:hAnsi="Symbol" w:hint="default"/>
      </w:rPr>
    </w:lvl>
    <w:lvl w:ilvl="1" w:tplc="5B3201A6" w:tentative="1">
      <w:start w:val="1"/>
      <w:numFmt w:val="bullet"/>
      <w:lvlText w:val="o"/>
      <w:lvlJc w:val="left"/>
      <w:pPr>
        <w:ind w:left="1440" w:hanging="360"/>
      </w:pPr>
      <w:rPr>
        <w:rFonts w:ascii="Courier New" w:hAnsi="Courier New" w:cs="Courier New" w:hint="default"/>
      </w:rPr>
    </w:lvl>
    <w:lvl w:ilvl="2" w:tplc="76FE5138" w:tentative="1">
      <w:start w:val="1"/>
      <w:numFmt w:val="bullet"/>
      <w:lvlText w:val=""/>
      <w:lvlJc w:val="left"/>
      <w:pPr>
        <w:ind w:left="2160" w:hanging="360"/>
      </w:pPr>
      <w:rPr>
        <w:rFonts w:ascii="Wingdings" w:hAnsi="Wingdings" w:hint="default"/>
      </w:rPr>
    </w:lvl>
    <w:lvl w:ilvl="3" w:tplc="372E28AA" w:tentative="1">
      <w:start w:val="1"/>
      <w:numFmt w:val="bullet"/>
      <w:lvlText w:val=""/>
      <w:lvlJc w:val="left"/>
      <w:pPr>
        <w:ind w:left="2880" w:hanging="360"/>
      </w:pPr>
      <w:rPr>
        <w:rFonts w:ascii="Symbol" w:hAnsi="Symbol" w:hint="default"/>
      </w:rPr>
    </w:lvl>
    <w:lvl w:ilvl="4" w:tplc="49B03894" w:tentative="1">
      <w:start w:val="1"/>
      <w:numFmt w:val="bullet"/>
      <w:lvlText w:val="o"/>
      <w:lvlJc w:val="left"/>
      <w:pPr>
        <w:ind w:left="3600" w:hanging="360"/>
      </w:pPr>
      <w:rPr>
        <w:rFonts w:ascii="Courier New" w:hAnsi="Courier New" w:cs="Courier New" w:hint="default"/>
      </w:rPr>
    </w:lvl>
    <w:lvl w:ilvl="5" w:tplc="FD38158A" w:tentative="1">
      <w:start w:val="1"/>
      <w:numFmt w:val="bullet"/>
      <w:lvlText w:val=""/>
      <w:lvlJc w:val="left"/>
      <w:pPr>
        <w:ind w:left="4320" w:hanging="360"/>
      </w:pPr>
      <w:rPr>
        <w:rFonts w:ascii="Wingdings" w:hAnsi="Wingdings" w:hint="default"/>
      </w:rPr>
    </w:lvl>
    <w:lvl w:ilvl="6" w:tplc="BECE9DC8" w:tentative="1">
      <w:start w:val="1"/>
      <w:numFmt w:val="bullet"/>
      <w:lvlText w:val=""/>
      <w:lvlJc w:val="left"/>
      <w:pPr>
        <w:ind w:left="5040" w:hanging="360"/>
      </w:pPr>
      <w:rPr>
        <w:rFonts w:ascii="Symbol" w:hAnsi="Symbol" w:hint="default"/>
      </w:rPr>
    </w:lvl>
    <w:lvl w:ilvl="7" w:tplc="75E424B6" w:tentative="1">
      <w:start w:val="1"/>
      <w:numFmt w:val="bullet"/>
      <w:lvlText w:val="o"/>
      <w:lvlJc w:val="left"/>
      <w:pPr>
        <w:ind w:left="5760" w:hanging="360"/>
      </w:pPr>
      <w:rPr>
        <w:rFonts w:ascii="Courier New" w:hAnsi="Courier New" w:cs="Courier New" w:hint="default"/>
      </w:rPr>
    </w:lvl>
    <w:lvl w:ilvl="8" w:tplc="DE725E74" w:tentative="1">
      <w:start w:val="1"/>
      <w:numFmt w:val="bullet"/>
      <w:lvlText w:val=""/>
      <w:lvlJc w:val="left"/>
      <w:pPr>
        <w:ind w:left="6480" w:hanging="360"/>
      </w:pPr>
      <w:rPr>
        <w:rFonts w:ascii="Wingdings" w:hAnsi="Wingdings" w:hint="default"/>
      </w:rPr>
    </w:lvl>
  </w:abstractNum>
  <w:abstractNum w:abstractNumId="10" w15:restartNumberingAfterBreak="0">
    <w:nsid w:val="2424406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7330C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0DB0B3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5A19DB"/>
    <w:multiLevelType w:val="multilevel"/>
    <w:tmpl w:val="DCA68D00"/>
    <w:numStyleLink w:val="Joe"/>
  </w:abstractNum>
  <w:abstractNum w:abstractNumId="14" w15:restartNumberingAfterBreak="0">
    <w:nsid w:val="38A66E3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BAC06E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5B4A8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F325A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27342E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463250F"/>
    <w:multiLevelType w:val="singleLevel"/>
    <w:tmpl w:val="0409000F"/>
    <w:lvl w:ilvl="0">
      <w:start w:val="1"/>
      <w:numFmt w:val="decimal"/>
      <w:lvlText w:val="%1."/>
      <w:lvlJc w:val="left"/>
      <w:pPr>
        <w:ind w:left="360" w:hanging="360"/>
      </w:pPr>
      <w:rPr>
        <w:rFonts w:hint="default"/>
        <w:sz w:val="24"/>
      </w:rPr>
    </w:lvl>
  </w:abstractNum>
  <w:abstractNum w:abstractNumId="20" w15:restartNumberingAfterBreak="0">
    <w:nsid w:val="57A80C7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7E53837"/>
    <w:multiLevelType w:val="hybridMultilevel"/>
    <w:tmpl w:val="ADB20592"/>
    <w:lvl w:ilvl="0" w:tplc="1C36870A">
      <w:start w:val="1"/>
      <w:numFmt w:val="bullet"/>
      <w:lvlText w:val=""/>
      <w:lvlJc w:val="left"/>
      <w:pPr>
        <w:ind w:left="360" w:hanging="360"/>
      </w:pPr>
      <w:rPr>
        <w:rFonts w:ascii="Symbol" w:hAnsi="Symbol" w:hint="default"/>
      </w:rPr>
    </w:lvl>
    <w:lvl w:ilvl="1" w:tplc="2A1A7438" w:tentative="1">
      <w:start w:val="1"/>
      <w:numFmt w:val="bullet"/>
      <w:lvlText w:val="o"/>
      <w:lvlJc w:val="left"/>
      <w:pPr>
        <w:ind w:left="1080" w:hanging="360"/>
      </w:pPr>
      <w:rPr>
        <w:rFonts w:ascii="Courier New" w:hAnsi="Courier New" w:cs="Courier New" w:hint="default"/>
      </w:rPr>
    </w:lvl>
    <w:lvl w:ilvl="2" w:tplc="ECC60626" w:tentative="1">
      <w:start w:val="1"/>
      <w:numFmt w:val="bullet"/>
      <w:lvlText w:val=""/>
      <w:lvlJc w:val="left"/>
      <w:pPr>
        <w:ind w:left="1800" w:hanging="360"/>
      </w:pPr>
      <w:rPr>
        <w:rFonts w:ascii="Wingdings" w:hAnsi="Wingdings" w:hint="default"/>
      </w:rPr>
    </w:lvl>
    <w:lvl w:ilvl="3" w:tplc="58869AF8" w:tentative="1">
      <w:start w:val="1"/>
      <w:numFmt w:val="bullet"/>
      <w:lvlText w:val=""/>
      <w:lvlJc w:val="left"/>
      <w:pPr>
        <w:ind w:left="2520" w:hanging="360"/>
      </w:pPr>
      <w:rPr>
        <w:rFonts w:ascii="Symbol" w:hAnsi="Symbol" w:hint="default"/>
      </w:rPr>
    </w:lvl>
    <w:lvl w:ilvl="4" w:tplc="CA6634AA" w:tentative="1">
      <w:start w:val="1"/>
      <w:numFmt w:val="bullet"/>
      <w:lvlText w:val="o"/>
      <w:lvlJc w:val="left"/>
      <w:pPr>
        <w:ind w:left="3240" w:hanging="360"/>
      </w:pPr>
      <w:rPr>
        <w:rFonts w:ascii="Courier New" w:hAnsi="Courier New" w:cs="Courier New" w:hint="default"/>
      </w:rPr>
    </w:lvl>
    <w:lvl w:ilvl="5" w:tplc="B6046E78" w:tentative="1">
      <w:start w:val="1"/>
      <w:numFmt w:val="bullet"/>
      <w:lvlText w:val=""/>
      <w:lvlJc w:val="left"/>
      <w:pPr>
        <w:ind w:left="3960" w:hanging="360"/>
      </w:pPr>
      <w:rPr>
        <w:rFonts w:ascii="Wingdings" w:hAnsi="Wingdings" w:hint="default"/>
      </w:rPr>
    </w:lvl>
    <w:lvl w:ilvl="6" w:tplc="8A5EE0E4" w:tentative="1">
      <w:start w:val="1"/>
      <w:numFmt w:val="bullet"/>
      <w:lvlText w:val=""/>
      <w:lvlJc w:val="left"/>
      <w:pPr>
        <w:ind w:left="4680" w:hanging="360"/>
      </w:pPr>
      <w:rPr>
        <w:rFonts w:ascii="Symbol" w:hAnsi="Symbol" w:hint="default"/>
      </w:rPr>
    </w:lvl>
    <w:lvl w:ilvl="7" w:tplc="14660E54" w:tentative="1">
      <w:start w:val="1"/>
      <w:numFmt w:val="bullet"/>
      <w:lvlText w:val="o"/>
      <w:lvlJc w:val="left"/>
      <w:pPr>
        <w:ind w:left="5400" w:hanging="360"/>
      </w:pPr>
      <w:rPr>
        <w:rFonts w:ascii="Courier New" w:hAnsi="Courier New" w:cs="Courier New" w:hint="default"/>
      </w:rPr>
    </w:lvl>
    <w:lvl w:ilvl="8" w:tplc="0A023428" w:tentative="1">
      <w:start w:val="1"/>
      <w:numFmt w:val="bullet"/>
      <w:lvlText w:val=""/>
      <w:lvlJc w:val="left"/>
      <w:pPr>
        <w:ind w:left="6120" w:hanging="360"/>
      </w:pPr>
      <w:rPr>
        <w:rFonts w:ascii="Wingdings" w:hAnsi="Wingdings" w:hint="default"/>
      </w:rPr>
    </w:lvl>
  </w:abstractNum>
  <w:abstractNum w:abstractNumId="22" w15:restartNumberingAfterBreak="0">
    <w:nsid w:val="5C3351BE"/>
    <w:multiLevelType w:val="hybridMultilevel"/>
    <w:tmpl w:val="9E70A59A"/>
    <w:lvl w:ilvl="0" w:tplc="9BB27196">
      <w:start w:val="1"/>
      <w:numFmt w:val="decimal"/>
      <w:lvlText w:val="[Slide %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268B9"/>
    <w:multiLevelType w:val="multilevel"/>
    <w:tmpl w:val="DCA68D00"/>
    <w:numStyleLink w:val="Joe"/>
  </w:abstractNum>
  <w:abstractNum w:abstractNumId="24" w15:restartNumberingAfterBreak="0">
    <w:nsid w:val="5FAF7FC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7294C8B"/>
    <w:multiLevelType w:val="hybridMultilevel"/>
    <w:tmpl w:val="5140921A"/>
    <w:lvl w:ilvl="0" w:tplc="90DAA2FE">
      <w:start w:val="1"/>
      <w:numFmt w:val="bullet"/>
      <w:lvlText w:val=""/>
      <w:lvlJc w:val="left"/>
      <w:pPr>
        <w:ind w:left="720" w:hanging="360"/>
      </w:pPr>
      <w:rPr>
        <w:rFonts w:ascii="Symbol" w:hAnsi="Symbol" w:hint="default"/>
      </w:rPr>
    </w:lvl>
    <w:lvl w:ilvl="1" w:tplc="92506E40" w:tentative="1">
      <w:start w:val="1"/>
      <w:numFmt w:val="bullet"/>
      <w:lvlText w:val="o"/>
      <w:lvlJc w:val="left"/>
      <w:pPr>
        <w:ind w:left="1440" w:hanging="360"/>
      </w:pPr>
      <w:rPr>
        <w:rFonts w:ascii="Courier New" w:hAnsi="Courier New" w:hint="default"/>
      </w:rPr>
    </w:lvl>
    <w:lvl w:ilvl="2" w:tplc="20C80EA0" w:tentative="1">
      <w:start w:val="1"/>
      <w:numFmt w:val="bullet"/>
      <w:lvlText w:val=""/>
      <w:lvlJc w:val="left"/>
      <w:pPr>
        <w:ind w:left="2160" w:hanging="360"/>
      </w:pPr>
      <w:rPr>
        <w:rFonts w:ascii="Wingdings" w:hAnsi="Wingdings" w:hint="default"/>
      </w:rPr>
    </w:lvl>
    <w:lvl w:ilvl="3" w:tplc="62DA9E5E" w:tentative="1">
      <w:start w:val="1"/>
      <w:numFmt w:val="bullet"/>
      <w:lvlText w:val=""/>
      <w:lvlJc w:val="left"/>
      <w:pPr>
        <w:ind w:left="2880" w:hanging="360"/>
      </w:pPr>
      <w:rPr>
        <w:rFonts w:ascii="Symbol" w:hAnsi="Symbol" w:hint="default"/>
      </w:rPr>
    </w:lvl>
    <w:lvl w:ilvl="4" w:tplc="F7726B42" w:tentative="1">
      <w:start w:val="1"/>
      <w:numFmt w:val="bullet"/>
      <w:lvlText w:val="o"/>
      <w:lvlJc w:val="left"/>
      <w:pPr>
        <w:ind w:left="3600" w:hanging="360"/>
      </w:pPr>
      <w:rPr>
        <w:rFonts w:ascii="Courier New" w:hAnsi="Courier New" w:hint="default"/>
      </w:rPr>
    </w:lvl>
    <w:lvl w:ilvl="5" w:tplc="4C026E74" w:tentative="1">
      <w:start w:val="1"/>
      <w:numFmt w:val="bullet"/>
      <w:lvlText w:val=""/>
      <w:lvlJc w:val="left"/>
      <w:pPr>
        <w:ind w:left="4320" w:hanging="360"/>
      </w:pPr>
      <w:rPr>
        <w:rFonts w:ascii="Wingdings" w:hAnsi="Wingdings" w:hint="default"/>
      </w:rPr>
    </w:lvl>
    <w:lvl w:ilvl="6" w:tplc="D1DA113E" w:tentative="1">
      <w:start w:val="1"/>
      <w:numFmt w:val="bullet"/>
      <w:lvlText w:val=""/>
      <w:lvlJc w:val="left"/>
      <w:pPr>
        <w:ind w:left="5040" w:hanging="360"/>
      </w:pPr>
      <w:rPr>
        <w:rFonts w:ascii="Symbol" w:hAnsi="Symbol" w:hint="default"/>
      </w:rPr>
    </w:lvl>
    <w:lvl w:ilvl="7" w:tplc="DB249658" w:tentative="1">
      <w:start w:val="1"/>
      <w:numFmt w:val="bullet"/>
      <w:lvlText w:val="o"/>
      <w:lvlJc w:val="left"/>
      <w:pPr>
        <w:ind w:left="5760" w:hanging="360"/>
      </w:pPr>
      <w:rPr>
        <w:rFonts w:ascii="Courier New" w:hAnsi="Courier New" w:hint="default"/>
      </w:rPr>
    </w:lvl>
    <w:lvl w:ilvl="8" w:tplc="598261BA" w:tentative="1">
      <w:start w:val="1"/>
      <w:numFmt w:val="bullet"/>
      <w:lvlText w:val=""/>
      <w:lvlJc w:val="left"/>
      <w:pPr>
        <w:ind w:left="6480" w:hanging="360"/>
      </w:pPr>
      <w:rPr>
        <w:rFonts w:ascii="Wingdings" w:hAnsi="Wingdings" w:hint="default"/>
      </w:rPr>
    </w:lvl>
  </w:abstractNum>
  <w:abstractNum w:abstractNumId="26" w15:restartNumberingAfterBreak="0">
    <w:nsid w:val="69357012"/>
    <w:multiLevelType w:val="hybridMultilevel"/>
    <w:tmpl w:val="658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22422"/>
    <w:multiLevelType w:val="multilevel"/>
    <w:tmpl w:val="DCA68D00"/>
    <w:numStyleLink w:val="Joe"/>
  </w:abstractNum>
  <w:abstractNum w:abstractNumId="28" w15:restartNumberingAfterBreak="0">
    <w:nsid w:val="6EED407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376406D"/>
    <w:multiLevelType w:val="multilevel"/>
    <w:tmpl w:val="DCA68D00"/>
    <w:numStyleLink w:val="Joe"/>
  </w:abstractNum>
  <w:abstractNum w:abstractNumId="30" w15:restartNumberingAfterBreak="0">
    <w:nsid w:val="79074145"/>
    <w:multiLevelType w:val="hybridMultilevel"/>
    <w:tmpl w:val="57109DAA"/>
    <w:lvl w:ilvl="0" w:tplc="F75881E2">
      <w:start w:val="1"/>
      <w:numFmt w:val="bullet"/>
      <w:lvlText w:val=""/>
      <w:lvlJc w:val="left"/>
      <w:pPr>
        <w:ind w:left="720" w:hanging="360"/>
      </w:pPr>
      <w:rPr>
        <w:rFonts w:ascii="Symbol" w:hAnsi="Symbol" w:hint="default"/>
      </w:rPr>
    </w:lvl>
    <w:lvl w:ilvl="1" w:tplc="45425FE2" w:tentative="1">
      <w:start w:val="1"/>
      <w:numFmt w:val="bullet"/>
      <w:lvlText w:val="o"/>
      <w:lvlJc w:val="left"/>
      <w:pPr>
        <w:ind w:left="1440" w:hanging="360"/>
      </w:pPr>
      <w:rPr>
        <w:rFonts w:ascii="Courier New" w:hAnsi="Courier New" w:cs="Courier New" w:hint="default"/>
      </w:rPr>
    </w:lvl>
    <w:lvl w:ilvl="2" w:tplc="B90EF542" w:tentative="1">
      <w:start w:val="1"/>
      <w:numFmt w:val="bullet"/>
      <w:lvlText w:val=""/>
      <w:lvlJc w:val="left"/>
      <w:pPr>
        <w:ind w:left="2160" w:hanging="360"/>
      </w:pPr>
      <w:rPr>
        <w:rFonts w:ascii="Wingdings" w:hAnsi="Wingdings" w:hint="default"/>
      </w:rPr>
    </w:lvl>
    <w:lvl w:ilvl="3" w:tplc="6E0C3528" w:tentative="1">
      <w:start w:val="1"/>
      <w:numFmt w:val="bullet"/>
      <w:lvlText w:val=""/>
      <w:lvlJc w:val="left"/>
      <w:pPr>
        <w:ind w:left="2880" w:hanging="360"/>
      </w:pPr>
      <w:rPr>
        <w:rFonts w:ascii="Symbol" w:hAnsi="Symbol" w:hint="default"/>
      </w:rPr>
    </w:lvl>
    <w:lvl w:ilvl="4" w:tplc="A99A0A0A" w:tentative="1">
      <w:start w:val="1"/>
      <w:numFmt w:val="bullet"/>
      <w:lvlText w:val="o"/>
      <w:lvlJc w:val="left"/>
      <w:pPr>
        <w:ind w:left="3600" w:hanging="360"/>
      </w:pPr>
      <w:rPr>
        <w:rFonts w:ascii="Courier New" w:hAnsi="Courier New" w:cs="Courier New" w:hint="default"/>
      </w:rPr>
    </w:lvl>
    <w:lvl w:ilvl="5" w:tplc="9A7ACC02" w:tentative="1">
      <w:start w:val="1"/>
      <w:numFmt w:val="bullet"/>
      <w:lvlText w:val=""/>
      <w:lvlJc w:val="left"/>
      <w:pPr>
        <w:ind w:left="4320" w:hanging="360"/>
      </w:pPr>
      <w:rPr>
        <w:rFonts w:ascii="Wingdings" w:hAnsi="Wingdings" w:hint="default"/>
      </w:rPr>
    </w:lvl>
    <w:lvl w:ilvl="6" w:tplc="250C86AC" w:tentative="1">
      <w:start w:val="1"/>
      <w:numFmt w:val="bullet"/>
      <w:lvlText w:val=""/>
      <w:lvlJc w:val="left"/>
      <w:pPr>
        <w:ind w:left="5040" w:hanging="360"/>
      </w:pPr>
      <w:rPr>
        <w:rFonts w:ascii="Symbol" w:hAnsi="Symbol" w:hint="default"/>
      </w:rPr>
    </w:lvl>
    <w:lvl w:ilvl="7" w:tplc="E0C0C8EC" w:tentative="1">
      <w:start w:val="1"/>
      <w:numFmt w:val="bullet"/>
      <w:lvlText w:val="o"/>
      <w:lvlJc w:val="left"/>
      <w:pPr>
        <w:ind w:left="5760" w:hanging="360"/>
      </w:pPr>
      <w:rPr>
        <w:rFonts w:ascii="Courier New" w:hAnsi="Courier New" w:cs="Courier New" w:hint="default"/>
      </w:rPr>
    </w:lvl>
    <w:lvl w:ilvl="8" w:tplc="BEEA9D2E" w:tentative="1">
      <w:start w:val="1"/>
      <w:numFmt w:val="bullet"/>
      <w:lvlText w:val=""/>
      <w:lvlJc w:val="left"/>
      <w:pPr>
        <w:ind w:left="6480" w:hanging="360"/>
      </w:pPr>
      <w:rPr>
        <w:rFonts w:ascii="Wingdings" w:hAnsi="Wingdings" w:hint="default"/>
      </w:rPr>
    </w:lvl>
  </w:abstractNum>
  <w:abstractNum w:abstractNumId="31"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624114593">
    <w:abstractNumId w:val="31"/>
  </w:num>
  <w:num w:numId="2" w16cid:durableId="1414081685">
    <w:abstractNumId w:val="13"/>
  </w:num>
  <w:num w:numId="3" w16cid:durableId="365329178">
    <w:abstractNumId w:val="15"/>
  </w:num>
  <w:num w:numId="4" w16cid:durableId="1283997440">
    <w:abstractNumId w:val="8"/>
  </w:num>
  <w:num w:numId="5" w16cid:durableId="1155535932">
    <w:abstractNumId w:val="23"/>
  </w:num>
  <w:num w:numId="6" w16cid:durableId="779879018">
    <w:abstractNumId w:val="24"/>
  </w:num>
  <w:num w:numId="7" w16cid:durableId="1245840940">
    <w:abstractNumId w:val="14"/>
  </w:num>
  <w:num w:numId="8" w16cid:durableId="130634669">
    <w:abstractNumId w:val="17"/>
  </w:num>
  <w:num w:numId="9" w16cid:durableId="2056931909">
    <w:abstractNumId w:val="29"/>
  </w:num>
  <w:num w:numId="10" w16cid:durableId="337853937">
    <w:abstractNumId w:val="25"/>
  </w:num>
  <w:num w:numId="11" w16cid:durableId="1276014814">
    <w:abstractNumId w:val="11"/>
  </w:num>
  <w:num w:numId="12" w16cid:durableId="1226913111">
    <w:abstractNumId w:val="5"/>
  </w:num>
  <w:num w:numId="13" w16cid:durableId="1064985017">
    <w:abstractNumId w:val="16"/>
  </w:num>
  <w:num w:numId="14" w16cid:durableId="1265921283">
    <w:abstractNumId w:val="27"/>
  </w:num>
  <w:num w:numId="15" w16cid:durableId="8876259">
    <w:abstractNumId w:val="0"/>
  </w:num>
  <w:num w:numId="16" w16cid:durableId="1127697943">
    <w:abstractNumId w:val="21"/>
  </w:num>
  <w:num w:numId="17" w16cid:durableId="1936982746">
    <w:abstractNumId w:val="20"/>
  </w:num>
  <w:num w:numId="18" w16cid:durableId="1719746499">
    <w:abstractNumId w:val="1"/>
  </w:num>
  <w:num w:numId="19" w16cid:durableId="2139756251">
    <w:abstractNumId w:val="30"/>
  </w:num>
  <w:num w:numId="20" w16cid:durableId="1355156322">
    <w:abstractNumId w:val="3"/>
  </w:num>
  <w:num w:numId="21" w16cid:durableId="1722316441">
    <w:abstractNumId w:val="28"/>
  </w:num>
  <w:num w:numId="22" w16cid:durableId="827552570">
    <w:abstractNumId w:val="4"/>
  </w:num>
  <w:num w:numId="23" w16cid:durableId="1404524282">
    <w:abstractNumId w:val="26"/>
  </w:num>
  <w:num w:numId="24" w16cid:durableId="120077002">
    <w:abstractNumId w:val="2"/>
  </w:num>
  <w:num w:numId="25" w16cid:durableId="1023898116">
    <w:abstractNumId w:val="18"/>
  </w:num>
  <w:num w:numId="26" w16cid:durableId="789666168">
    <w:abstractNumId w:val="7"/>
  </w:num>
  <w:num w:numId="27" w16cid:durableId="1320960295">
    <w:abstractNumId w:val="10"/>
  </w:num>
  <w:num w:numId="28" w16cid:durableId="857352916">
    <w:abstractNumId w:val="6"/>
  </w:num>
  <w:num w:numId="29" w16cid:durableId="695692208">
    <w:abstractNumId w:val="9"/>
  </w:num>
  <w:num w:numId="30" w16cid:durableId="155611165">
    <w:abstractNumId w:val="19"/>
  </w:num>
  <w:num w:numId="31" w16cid:durableId="1004043820">
    <w:abstractNumId w:val="12"/>
  </w:num>
  <w:num w:numId="32" w16cid:durableId="5886756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F64"/>
    <w:rsid w:val="000012D9"/>
    <w:rsid w:val="0000151A"/>
    <w:rsid w:val="00002A77"/>
    <w:rsid w:val="000033FC"/>
    <w:rsid w:val="00003404"/>
    <w:rsid w:val="00004AD7"/>
    <w:rsid w:val="00005797"/>
    <w:rsid w:val="0000614C"/>
    <w:rsid w:val="000062CF"/>
    <w:rsid w:val="000077E6"/>
    <w:rsid w:val="000102F2"/>
    <w:rsid w:val="0001038D"/>
    <w:rsid w:val="000138B9"/>
    <w:rsid w:val="00014CDF"/>
    <w:rsid w:val="00014DFC"/>
    <w:rsid w:val="00016765"/>
    <w:rsid w:val="00017428"/>
    <w:rsid w:val="000204F7"/>
    <w:rsid w:val="00021978"/>
    <w:rsid w:val="00023818"/>
    <w:rsid w:val="00024783"/>
    <w:rsid w:val="00025BC8"/>
    <w:rsid w:val="00027741"/>
    <w:rsid w:val="000306AA"/>
    <w:rsid w:val="000312D9"/>
    <w:rsid w:val="00033537"/>
    <w:rsid w:val="000335D4"/>
    <w:rsid w:val="00034FC3"/>
    <w:rsid w:val="00035B1C"/>
    <w:rsid w:val="00036CBC"/>
    <w:rsid w:val="0004251B"/>
    <w:rsid w:val="00044598"/>
    <w:rsid w:val="00045C9E"/>
    <w:rsid w:val="00046A01"/>
    <w:rsid w:val="0004748C"/>
    <w:rsid w:val="000546DE"/>
    <w:rsid w:val="00054DDE"/>
    <w:rsid w:val="00056014"/>
    <w:rsid w:val="000572ED"/>
    <w:rsid w:val="000577D0"/>
    <w:rsid w:val="00057DED"/>
    <w:rsid w:val="000605E5"/>
    <w:rsid w:val="00060C37"/>
    <w:rsid w:val="00061A91"/>
    <w:rsid w:val="0006292F"/>
    <w:rsid w:val="000637DB"/>
    <w:rsid w:val="00063972"/>
    <w:rsid w:val="000643A0"/>
    <w:rsid w:val="000704B6"/>
    <w:rsid w:val="000709C9"/>
    <w:rsid w:val="00070D16"/>
    <w:rsid w:val="00070EA9"/>
    <w:rsid w:val="00070FFC"/>
    <w:rsid w:val="00071314"/>
    <w:rsid w:val="000717D0"/>
    <w:rsid w:val="000721CA"/>
    <w:rsid w:val="0007256D"/>
    <w:rsid w:val="000728CD"/>
    <w:rsid w:val="00074EC1"/>
    <w:rsid w:val="00075945"/>
    <w:rsid w:val="000763B9"/>
    <w:rsid w:val="00080D53"/>
    <w:rsid w:val="00080E27"/>
    <w:rsid w:val="000816EC"/>
    <w:rsid w:val="0008205D"/>
    <w:rsid w:val="000821A2"/>
    <w:rsid w:val="00082718"/>
    <w:rsid w:val="0008425E"/>
    <w:rsid w:val="000844AA"/>
    <w:rsid w:val="00084F42"/>
    <w:rsid w:val="000857B5"/>
    <w:rsid w:val="00086486"/>
    <w:rsid w:val="00087809"/>
    <w:rsid w:val="000906D3"/>
    <w:rsid w:val="00091CB3"/>
    <w:rsid w:val="00091EEA"/>
    <w:rsid w:val="000930ED"/>
    <w:rsid w:val="00093708"/>
    <w:rsid w:val="00095811"/>
    <w:rsid w:val="000960E3"/>
    <w:rsid w:val="00096C0E"/>
    <w:rsid w:val="0009723F"/>
    <w:rsid w:val="000A023D"/>
    <w:rsid w:val="000A03E8"/>
    <w:rsid w:val="000A2CF8"/>
    <w:rsid w:val="000A55C6"/>
    <w:rsid w:val="000A5821"/>
    <w:rsid w:val="000A6011"/>
    <w:rsid w:val="000A662B"/>
    <w:rsid w:val="000A6B6E"/>
    <w:rsid w:val="000A6E41"/>
    <w:rsid w:val="000B0CB2"/>
    <w:rsid w:val="000B2194"/>
    <w:rsid w:val="000B238D"/>
    <w:rsid w:val="000B2761"/>
    <w:rsid w:val="000B42AD"/>
    <w:rsid w:val="000B5970"/>
    <w:rsid w:val="000B6CB7"/>
    <w:rsid w:val="000C1917"/>
    <w:rsid w:val="000C23CB"/>
    <w:rsid w:val="000C23E2"/>
    <w:rsid w:val="000C2972"/>
    <w:rsid w:val="000C335A"/>
    <w:rsid w:val="000C668C"/>
    <w:rsid w:val="000C6691"/>
    <w:rsid w:val="000C72D2"/>
    <w:rsid w:val="000D103F"/>
    <w:rsid w:val="000D1190"/>
    <w:rsid w:val="000D1691"/>
    <w:rsid w:val="000D1DB5"/>
    <w:rsid w:val="000D49CE"/>
    <w:rsid w:val="000D558A"/>
    <w:rsid w:val="000D5647"/>
    <w:rsid w:val="000D6AEB"/>
    <w:rsid w:val="000E0CFE"/>
    <w:rsid w:val="000E1481"/>
    <w:rsid w:val="000E195D"/>
    <w:rsid w:val="000E2F42"/>
    <w:rsid w:val="000E3551"/>
    <w:rsid w:val="000E4B75"/>
    <w:rsid w:val="000E5458"/>
    <w:rsid w:val="000E5512"/>
    <w:rsid w:val="000E5513"/>
    <w:rsid w:val="000E7582"/>
    <w:rsid w:val="000F07FD"/>
    <w:rsid w:val="000F0B2E"/>
    <w:rsid w:val="000F20DA"/>
    <w:rsid w:val="000F3C7C"/>
    <w:rsid w:val="000F3DC2"/>
    <w:rsid w:val="000F50F4"/>
    <w:rsid w:val="000F6248"/>
    <w:rsid w:val="000F6D54"/>
    <w:rsid w:val="000F6EA1"/>
    <w:rsid w:val="001002A6"/>
    <w:rsid w:val="00100336"/>
    <w:rsid w:val="00104E28"/>
    <w:rsid w:val="00104EAE"/>
    <w:rsid w:val="0010564B"/>
    <w:rsid w:val="00106A76"/>
    <w:rsid w:val="00106CF1"/>
    <w:rsid w:val="00107802"/>
    <w:rsid w:val="00110A42"/>
    <w:rsid w:val="0011119F"/>
    <w:rsid w:val="00111322"/>
    <w:rsid w:val="00111D8D"/>
    <w:rsid w:val="00112260"/>
    <w:rsid w:val="00112282"/>
    <w:rsid w:val="00113315"/>
    <w:rsid w:val="001148EE"/>
    <w:rsid w:val="0011623D"/>
    <w:rsid w:val="00116317"/>
    <w:rsid w:val="001176D3"/>
    <w:rsid w:val="00117CED"/>
    <w:rsid w:val="001211DA"/>
    <w:rsid w:val="00121348"/>
    <w:rsid w:val="00122796"/>
    <w:rsid w:val="001228F3"/>
    <w:rsid w:val="001237AC"/>
    <w:rsid w:val="0012471E"/>
    <w:rsid w:val="00124D8A"/>
    <w:rsid w:val="001254F1"/>
    <w:rsid w:val="001274C5"/>
    <w:rsid w:val="00127AC0"/>
    <w:rsid w:val="00130AB0"/>
    <w:rsid w:val="00135760"/>
    <w:rsid w:val="00137300"/>
    <w:rsid w:val="00137C0C"/>
    <w:rsid w:val="00141B19"/>
    <w:rsid w:val="0014380D"/>
    <w:rsid w:val="00143FEA"/>
    <w:rsid w:val="00144322"/>
    <w:rsid w:val="00147D93"/>
    <w:rsid w:val="00147DBA"/>
    <w:rsid w:val="0015322C"/>
    <w:rsid w:val="00154B5A"/>
    <w:rsid w:val="00156142"/>
    <w:rsid w:val="001563C0"/>
    <w:rsid w:val="001608C7"/>
    <w:rsid w:val="00161742"/>
    <w:rsid w:val="00161BD7"/>
    <w:rsid w:val="00164D8B"/>
    <w:rsid w:val="0016543D"/>
    <w:rsid w:val="00165ED4"/>
    <w:rsid w:val="001665C9"/>
    <w:rsid w:val="00167E54"/>
    <w:rsid w:val="0017070F"/>
    <w:rsid w:val="001721C6"/>
    <w:rsid w:val="00172B68"/>
    <w:rsid w:val="00173391"/>
    <w:rsid w:val="00174DBA"/>
    <w:rsid w:val="0017528F"/>
    <w:rsid w:val="00175D85"/>
    <w:rsid w:val="0017609D"/>
    <w:rsid w:val="00176AC0"/>
    <w:rsid w:val="00177298"/>
    <w:rsid w:val="00177C54"/>
    <w:rsid w:val="00177DAA"/>
    <w:rsid w:val="00177EEA"/>
    <w:rsid w:val="00181B32"/>
    <w:rsid w:val="001825BE"/>
    <w:rsid w:val="001849A1"/>
    <w:rsid w:val="00184CDE"/>
    <w:rsid w:val="0018631C"/>
    <w:rsid w:val="00191710"/>
    <w:rsid w:val="00191E22"/>
    <w:rsid w:val="0019245C"/>
    <w:rsid w:val="00194E44"/>
    <w:rsid w:val="0019726E"/>
    <w:rsid w:val="001973F8"/>
    <w:rsid w:val="001A0496"/>
    <w:rsid w:val="001A0A17"/>
    <w:rsid w:val="001A12EC"/>
    <w:rsid w:val="001A1943"/>
    <w:rsid w:val="001A1A5A"/>
    <w:rsid w:val="001A427B"/>
    <w:rsid w:val="001A4634"/>
    <w:rsid w:val="001A4702"/>
    <w:rsid w:val="001A478D"/>
    <w:rsid w:val="001A479F"/>
    <w:rsid w:val="001A513E"/>
    <w:rsid w:val="001A5285"/>
    <w:rsid w:val="001A5B77"/>
    <w:rsid w:val="001A76E1"/>
    <w:rsid w:val="001A776D"/>
    <w:rsid w:val="001B124E"/>
    <w:rsid w:val="001B3092"/>
    <w:rsid w:val="001B3AA9"/>
    <w:rsid w:val="001B44E2"/>
    <w:rsid w:val="001B456E"/>
    <w:rsid w:val="001B4A09"/>
    <w:rsid w:val="001B5B04"/>
    <w:rsid w:val="001B6732"/>
    <w:rsid w:val="001C0EF8"/>
    <w:rsid w:val="001C1CB9"/>
    <w:rsid w:val="001C6349"/>
    <w:rsid w:val="001C74BE"/>
    <w:rsid w:val="001D1713"/>
    <w:rsid w:val="001D2746"/>
    <w:rsid w:val="001D4D4E"/>
    <w:rsid w:val="001D53CA"/>
    <w:rsid w:val="001D5C53"/>
    <w:rsid w:val="001D6691"/>
    <w:rsid w:val="001D775C"/>
    <w:rsid w:val="001D799A"/>
    <w:rsid w:val="001D7A71"/>
    <w:rsid w:val="001E0155"/>
    <w:rsid w:val="001E1158"/>
    <w:rsid w:val="001E2432"/>
    <w:rsid w:val="001E303B"/>
    <w:rsid w:val="001E3691"/>
    <w:rsid w:val="001E3CDD"/>
    <w:rsid w:val="001E5274"/>
    <w:rsid w:val="001E584E"/>
    <w:rsid w:val="001E5BFC"/>
    <w:rsid w:val="001E61AD"/>
    <w:rsid w:val="001E677D"/>
    <w:rsid w:val="001E6B8C"/>
    <w:rsid w:val="001F0BFC"/>
    <w:rsid w:val="001F2E06"/>
    <w:rsid w:val="001F34FA"/>
    <w:rsid w:val="001F3503"/>
    <w:rsid w:val="001F5DD6"/>
    <w:rsid w:val="001F61B7"/>
    <w:rsid w:val="001F660A"/>
    <w:rsid w:val="001F6FBC"/>
    <w:rsid w:val="001F7093"/>
    <w:rsid w:val="001F7B8A"/>
    <w:rsid w:val="002001E1"/>
    <w:rsid w:val="002008A8"/>
    <w:rsid w:val="00201092"/>
    <w:rsid w:val="0020168C"/>
    <w:rsid w:val="002031C5"/>
    <w:rsid w:val="00204B9F"/>
    <w:rsid w:val="0020514B"/>
    <w:rsid w:val="00205C4F"/>
    <w:rsid w:val="0020643B"/>
    <w:rsid w:val="00210F54"/>
    <w:rsid w:val="0021130F"/>
    <w:rsid w:val="00213E74"/>
    <w:rsid w:val="002142F8"/>
    <w:rsid w:val="00215356"/>
    <w:rsid w:val="00215CB6"/>
    <w:rsid w:val="00216E86"/>
    <w:rsid w:val="00217004"/>
    <w:rsid w:val="0022001F"/>
    <w:rsid w:val="0022094C"/>
    <w:rsid w:val="00221456"/>
    <w:rsid w:val="002222BB"/>
    <w:rsid w:val="0022262B"/>
    <w:rsid w:val="002228AE"/>
    <w:rsid w:val="0022374E"/>
    <w:rsid w:val="00223AB7"/>
    <w:rsid w:val="002256F8"/>
    <w:rsid w:val="00226E81"/>
    <w:rsid w:val="00236572"/>
    <w:rsid w:val="002367FD"/>
    <w:rsid w:val="0023742B"/>
    <w:rsid w:val="00237F96"/>
    <w:rsid w:val="00240AA8"/>
    <w:rsid w:val="0024140B"/>
    <w:rsid w:val="00241EE4"/>
    <w:rsid w:val="00243119"/>
    <w:rsid w:val="0024330D"/>
    <w:rsid w:val="00244CC2"/>
    <w:rsid w:val="00244DEE"/>
    <w:rsid w:val="00245ABE"/>
    <w:rsid w:val="00250223"/>
    <w:rsid w:val="002532EC"/>
    <w:rsid w:val="002538AC"/>
    <w:rsid w:val="00254D8A"/>
    <w:rsid w:val="0025578E"/>
    <w:rsid w:val="00256223"/>
    <w:rsid w:val="00257EA1"/>
    <w:rsid w:val="0026077F"/>
    <w:rsid w:val="0026143E"/>
    <w:rsid w:val="0026241A"/>
    <w:rsid w:val="002624BA"/>
    <w:rsid w:val="00262722"/>
    <w:rsid w:val="002627D9"/>
    <w:rsid w:val="00262F65"/>
    <w:rsid w:val="00263007"/>
    <w:rsid w:val="0026497E"/>
    <w:rsid w:val="002666B4"/>
    <w:rsid w:val="0026782E"/>
    <w:rsid w:val="0027028B"/>
    <w:rsid w:val="00270EA1"/>
    <w:rsid w:val="00274569"/>
    <w:rsid w:val="00274754"/>
    <w:rsid w:val="00274C42"/>
    <w:rsid w:val="0027568E"/>
    <w:rsid w:val="00275D7A"/>
    <w:rsid w:val="002762EC"/>
    <w:rsid w:val="00276AEA"/>
    <w:rsid w:val="00277968"/>
    <w:rsid w:val="00277AEB"/>
    <w:rsid w:val="00281461"/>
    <w:rsid w:val="00282604"/>
    <w:rsid w:val="0028287D"/>
    <w:rsid w:val="002832C4"/>
    <w:rsid w:val="00283F06"/>
    <w:rsid w:val="002845AC"/>
    <w:rsid w:val="002850DE"/>
    <w:rsid w:val="00285708"/>
    <w:rsid w:val="00286A0A"/>
    <w:rsid w:val="00286C84"/>
    <w:rsid w:val="00286CFE"/>
    <w:rsid w:val="002877AC"/>
    <w:rsid w:val="00290B12"/>
    <w:rsid w:val="00290F2D"/>
    <w:rsid w:val="002912EC"/>
    <w:rsid w:val="002925DE"/>
    <w:rsid w:val="00294194"/>
    <w:rsid w:val="00295869"/>
    <w:rsid w:val="00296900"/>
    <w:rsid w:val="00296C1E"/>
    <w:rsid w:val="002A04F4"/>
    <w:rsid w:val="002A091A"/>
    <w:rsid w:val="002A0E9A"/>
    <w:rsid w:val="002A1B60"/>
    <w:rsid w:val="002A361B"/>
    <w:rsid w:val="002A3F64"/>
    <w:rsid w:val="002A4071"/>
    <w:rsid w:val="002A46E1"/>
    <w:rsid w:val="002A4ADC"/>
    <w:rsid w:val="002A4B64"/>
    <w:rsid w:val="002A5B12"/>
    <w:rsid w:val="002A7411"/>
    <w:rsid w:val="002A777C"/>
    <w:rsid w:val="002B090F"/>
    <w:rsid w:val="002B0CC9"/>
    <w:rsid w:val="002B24E9"/>
    <w:rsid w:val="002B3370"/>
    <w:rsid w:val="002B3B76"/>
    <w:rsid w:val="002B421D"/>
    <w:rsid w:val="002B47C6"/>
    <w:rsid w:val="002B4D01"/>
    <w:rsid w:val="002B620E"/>
    <w:rsid w:val="002B64A1"/>
    <w:rsid w:val="002B71C7"/>
    <w:rsid w:val="002B7640"/>
    <w:rsid w:val="002B7AFD"/>
    <w:rsid w:val="002B7D60"/>
    <w:rsid w:val="002C0FCA"/>
    <w:rsid w:val="002C1001"/>
    <w:rsid w:val="002C1812"/>
    <w:rsid w:val="002C1DA0"/>
    <w:rsid w:val="002C28E5"/>
    <w:rsid w:val="002C728D"/>
    <w:rsid w:val="002D029D"/>
    <w:rsid w:val="002D0950"/>
    <w:rsid w:val="002D3EF6"/>
    <w:rsid w:val="002D41C2"/>
    <w:rsid w:val="002D4C9F"/>
    <w:rsid w:val="002D4EB8"/>
    <w:rsid w:val="002D51D1"/>
    <w:rsid w:val="002D5718"/>
    <w:rsid w:val="002D5E95"/>
    <w:rsid w:val="002E008F"/>
    <w:rsid w:val="002E0ADA"/>
    <w:rsid w:val="002E166A"/>
    <w:rsid w:val="002E193E"/>
    <w:rsid w:val="002E26C8"/>
    <w:rsid w:val="002E37E9"/>
    <w:rsid w:val="002E38E2"/>
    <w:rsid w:val="002E3EAB"/>
    <w:rsid w:val="002E4B9B"/>
    <w:rsid w:val="002F0022"/>
    <w:rsid w:val="002F0320"/>
    <w:rsid w:val="002F090A"/>
    <w:rsid w:val="002F1D96"/>
    <w:rsid w:val="002F2314"/>
    <w:rsid w:val="002F34CE"/>
    <w:rsid w:val="002F43C4"/>
    <w:rsid w:val="002F45A4"/>
    <w:rsid w:val="002F7A38"/>
    <w:rsid w:val="00300729"/>
    <w:rsid w:val="00300C1D"/>
    <w:rsid w:val="00301375"/>
    <w:rsid w:val="00302365"/>
    <w:rsid w:val="003051D7"/>
    <w:rsid w:val="00305E6A"/>
    <w:rsid w:val="003072FC"/>
    <w:rsid w:val="0030764E"/>
    <w:rsid w:val="00310555"/>
    <w:rsid w:val="00312131"/>
    <w:rsid w:val="0031241C"/>
    <w:rsid w:val="00312984"/>
    <w:rsid w:val="00312A1D"/>
    <w:rsid w:val="00312F2A"/>
    <w:rsid w:val="0031312E"/>
    <w:rsid w:val="0031320A"/>
    <w:rsid w:val="0031388D"/>
    <w:rsid w:val="00314594"/>
    <w:rsid w:val="0031611B"/>
    <w:rsid w:val="0031768A"/>
    <w:rsid w:val="003214E2"/>
    <w:rsid w:val="00321911"/>
    <w:rsid w:val="00322368"/>
    <w:rsid w:val="0032290D"/>
    <w:rsid w:val="00323A82"/>
    <w:rsid w:val="00323E0E"/>
    <w:rsid w:val="00324333"/>
    <w:rsid w:val="003250DA"/>
    <w:rsid w:val="00325D4A"/>
    <w:rsid w:val="00327A3E"/>
    <w:rsid w:val="00327DEC"/>
    <w:rsid w:val="0033050A"/>
    <w:rsid w:val="00330CE6"/>
    <w:rsid w:val="00332799"/>
    <w:rsid w:val="00333432"/>
    <w:rsid w:val="0033358F"/>
    <w:rsid w:val="00334896"/>
    <w:rsid w:val="00335C4C"/>
    <w:rsid w:val="00344275"/>
    <w:rsid w:val="003445DB"/>
    <w:rsid w:val="00346131"/>
    <w:rsid w:val="00346313"/>
    <w:rsid w:val="003463D8"/>
    <w:rsid w:val="00346727"/>
    <w:rsid w:val="003469A9"/>
    <w:rsid w:val="00347062"/>
    <w:rsid w:val="003503BB"/>
    <w:rsid w:val="00350461"/>
    <w:rsid w:val="00350829"/>
    <w:rsid w:val="00351CD8"/>
    <w:rsid w:val="00357C59"/>
    <w:rsid w:val="00361A77"/>
    <w:rsid w:val="00362C1E"/>
    <w:rsid w:val="00363DC6"/>
    <w:rsid w:val="003655C1"/>
    <w:rsid w:val="0036593A"/>
    <w:rsid w:val="00365C10"/>
    <w:rsid w:val="00365FC9"/>
    <w:rsid w:val="00366185"/>
    <w:rsid w:val="003665FE"/>
    <w:rsid w:val="0036715D"/>
    <w:rsid w:val="00370165"/>
    <w:rsid w:val="0037201F"/>
    <w:rsid w:val="00372391"/>
    <w:rsid w:val="003724FD"/>
    <w:rsid w:val="00374553"/>
    <w:rsid w:val="003762A9"/>
    <w:rsid w:val="003762CD"/>
    <w:rsid w:val="003824CF"/>
    <w:rsid w:val="00382864"/>
    <w:rsid w:val="0038357D"/>
    <w:rsid w:val="00384A15"/>
    <w:rsid w:val="00384C14"/>
    <w:rsid w:val="00385F55"/>
    <w:rsid w:val="00386036"/>
    <w:rsid w:val="0039030E"/>
    <w:rsid w:val="003909E0"/>
    <w:rsid w:val="0039201B"/>
    <w:rsid w:val="00392FE7"/>
    <w:rsid w:val="00394AD0"/>
    <w:rsid w:val="003955A1"/>
    <w:rsid w:val="003A002D"/>
    <w:rsid w:val="003A006F"/>
    <w:rsid w:val="003A025D"/>
    <w:rsid w:val="003A1DD5"/>
    <w:rsid w:val="003A220A"/>
    <w:rsid w:val="003A41DD"/>
    <w:rsid w:val="003A4E41"/>
    <w:rsid w:val="003A52A5"/>
    <w:rsid w:val="003A68D5"/>
    <w:rsid w:val="003A6B5E"/>
    <w:rsid w:val="003A6D73"/>
    <w:rsid w:val="003A6E90"/>
    <w:rsid w:val="003A74AA"/>
    <w:rsid w:val="003B0E00"/>
    <w:rsid w:val="003B12A5"/>
    <w:rsid w:val="003B168F"/>
    <w:rsid w:val="003B1ABA"/>
    <w:rsid w:val="003B33EA"/>
    <w:rsid w:val="003B43C3"/>
    <w:rsid w:val="003B465C"/>
    <w:rsid w:val="003B615F"/>
    <w:rsid w:val="003B6CBD"/>
    <w:rsid w:val="003B7750"/>
    <w:rsid w:val="003B7BCB"/>
    <w:rsid w:val="003C0D86"/>
    <w:rsid w:val="003C13E5"/>
    <w:rsid w:val="003C34A5"/>
    <w:rsid w:val="003C39EA"/>
    <w:rsid w:val="003C3C72"/>
    <w:rsid w:val="003C5ED9"/>
    <w:rsid w:val="003C7041"/>
    <w:rsid w:val="003D02AD"/>
    <w:rsid w:val="003D0F81"/>
    <w:rsid w:val="003D18F8"/>
    <w:rsid w:val="003D19E4"/>
    <w:rsid w:val="003D2CCB"/>
    <w:rsid w:val="003D42BF"/>
    <w:rsid w:val="003D4C1D"/>
    <w:rsid w:val="003D4C86"/>
    <w:rsid w:val="003D53F1"/>
    <w:rsid w:val="003E0F55"/>
    <w:rsid w:val="003E1A05"/>
    <w:rsid w:val="003E1C82"/>
    <w:rsid w:val="003E2153"/>
    <w:rsid w:val="003E3BA5"/>
    <w:rsid w:val="003E4E16"/>
    <w:rsid w:val="003F0DA8"/>
    <w:rsid w:val="003F104C"/>
    <w:rsid w:val="003F1D67"/>
    <w:rsid w:val="003F30D9"/>
    <w:rsid w:val="003F408F"/>
    <w:rsid w:val="003F4E49"/>
    <w:rsid w:val="003F59F8"/>
    <w:rsid w:val="003F65AB"/>
    <w:rsid w:val="003F6966"/>
    <w:rsid w:val="003F6CB0"/>
    <w:rsid w:val="004004DA"/>
    <w:rsid w:val="00401208"/>
    <w:rsid w:val="00401215"/>
    <w:rsid w:val="00401D01"/>
    <w:rsid w:val="004053E9"/>
    <w:rsid w:val="00406A31"/>
    <w:rsid w:val="00406BA1"/>
    <w:rsid w:val="0041101F"/>
    <w:rsid w:val="004121A1"/>
    <w:rsid w:val="00412B8C"/>
    <w:rsid w:val="004137AB"/>
    <w:rsid w:val="00415837"/>
    <w:rsid w:val="0041657B"/>
    <w:rsid w:val="00416BC6"/>
    <w:rsid w:val="00417B03"/>
    <w:rsid w:val="00421196"/>
    <w:rsid w:val="00421F4E"/>
    <w:rsid w:val="00423C04"/>
    <w:rsid w:val="00424349"/>
    <w:rsid w:val="0042436E"/>
    <w:rsid w:val="0042437B"/>
    <w:rsid w:val="00424C7F"/>
    <w:rsid w:val="00425316"/>
    <w:rsid w:val="00425393"/>
    <w:rsid w:val="004275BD"/>
    <w:rsid w:val="004275BF"/>
    <w:rsid w:val="0042796D"/>
    <w:rsid w:val="004304D9"/>
    <w:rsid w:val="0043060F"/>
    <w:rsid w:val="0043074B"/>
    <w:rsid w:val="00431D3D"/>
    <w:rsid w:val="00433179"/>
    <w:rsid w:val="00436AA7"/>
    <w:rsid w:val="0044089C"/>
    <w:rsid w:val="004413AF"/>
    <w:rsid w:val="00441756"/>
    <w:rsid w:val="00443860"/>
    <w:rsid w:val="00443933"/>
    <w:rsid w:val="004443D5"/>
    <w:rsid w:val="0044667E"/>
    <w:rsid w:val="00446AA0"/>
    <w:rsid w:val="00446D7E"/>
    <w:rsid w:val="004470C9"/>
    <w:rsid w:val="00451A4D"/>
    <w:rsid w:val="00452C26"/>
    <w:rsid w:val="00453E97"/>
    <w:rsid w:val="00455C1E"/>
    <w:rsid w:val="00456386"/>
    <w:rsid w:val="004563C6"/>
    <w:rsid w:val="00457A93"/>
    <w:rsid w:val="0046039A"/>
    <w:rsid w:val="0046248D"/>
    <w:rsid w:val="004631BC"/>
    <w:rsid w:val="004631BD"/>
    <w:rsid w:val="0046341D"/>
    <w:rsid w:val="0046396D"/>
    <w:rsid w:val="00464B9E"/>
    <w:rsid w:val="00467E0B"/>
    <w:rsid w:val="00470772"/>
    <w:rsid w:val="00470988"/>
    <w:rsid w:val="00470C7D"/>
    <w:rsid w:val="00472570"/>
    <w:rsid w:val="004747BF"/>
    <w:rsid w:val="00474C47"/>
    <w:rsid w:val="004756CC"/>
    <w:rsid w:val="0047697A"/>
    <w:rsid w:val="00477FFB"/>
    <w:rsid w:val="00480858"/>
    <w:rsid w:val="00482621"/>
    <w:rsid w:val="00483848"/>
    <w:rsid w:val="0048412E"/>
    <w:rsid w:val="0048433C"/>
    <w:rsid w:val="004844C6"/>
    <w:rsid w:val="00484E89"/>
    <w:rsid w:val="004877DC"/>
    <w:rsid w:val="00490F57"/>
    <w:rsid w:val="004926A5"/>
    <w:rsid w:val="004936E4"/>
    <w:rsid w:val="00494B95"/>
    <w:rsid w:val="00494EA7"/>
    <w:rsid w:val="00495B18"/>
    <w:rsid w:val="00495D03"/>
    <w:rsid w:val="00497DC9"/>
    <w:rsid w:val="004A124D"/>
    <w:rsid w:val="004A2415"/>
    <w:rsid w:val="004A2EBD"/>
    <w:rsid w:val="004A41FE"/>
    <w:rsid w:val="004A6A18"/>
    <w:rsid w:val="004A7782"/>
    <w:rsid w:val="004A7FA6"/>
    <w:rsid w:val="004B0DB2"/>
    <w:rsid w:val="004B2AF5"/>
    <w:rsid w:val="004B2B0D"/>
    <w:rsid w:val="004B31D1"/>
    <w:rsid w:val="004B44D2"/>
    <w:rsid w:val="004B5848"/>
    <w:rsid w:val="004B5918"/>
    <w:rsid w:val="004B69BF"/>
    <w:rsid w:val="004B700F"/>
    <w:rsid w:val="004B71B4"/>
    <w:rsid w:val="004B7995"/>
    <w:rsid w:val="004C010A"/>
    <w:rsid w:val="004C03DB"/>
    <w:rsid w:val="004C0873"/>
    <w:rsid w:val="004C2473"/>
    <w:rsid w:val="004C34A4"/>
    <w:rsid w:val="004C430F"/>
    <w:rsid w:val="004C4473"/>
    <w:rsid w:val="004D05CD"/>
    <w:rsid w:val="004D06BE"/>
    <w:rsid w:val="004D200D"/>
    <w:rsid w:val="004D2DEF"/>
    <w:rsid w:val="004D3BAA"/>
    <w:rsid w:val="004D3D35"/>
    <w:rsid w:val="004D5C11"/>
    <w:rsid w:val="004D6E0B"/>
    <w:rsid w:val="004E1FCC"/>
    <w:rsid w:val="004E2F4D"/>
    <w:rsid w:val="004E3690"/>
    <w:rsid w:val="004E5C25"/>
    <w:rsid w:val="004E7C1C"/>
    <w:rsid w:val="004F03EA"/>
    <w:rsid w:val="004F048B"/>
    <w:rsid w:val="004F04B3"/>
    <w:rsid w:val="004F14F0"/>
    <w:rsid w:val="004F1E31"/>
    <w:rsid w:val="004F295B"/>
    <w:rsid w:val="004F3C3F"/>
    <w:rsid w:val="004F3EB3"/>
    <w:rsid w:val="004F41D6"/>
    <w:rsid w:val="004F5932"/>
    <w:rsid w:val="004F66ED"/>
    <w:rsid w:val="00500631"/>
    <w:rsid w:val="005019CD"/>
    <w:rsid w:val="00501ED9"/>
    <w:rsid w:val="00502DC2"/>
    <w:rsid w:val="005038FD"/>
    <w:rsid w:val="00510B48"/>
    <w:rsid w:val="00510B80"/>
    <w:rsid w:val="00510EA2"/>
    <w:rsid w:val="00513A33"/>
    <w:rsid w:val="00513B89"/>
    <w:rsid w:val="00514D1A"/>
    <w:rsid w:val="00515581"/>
    <w:rsid w:val="00516AD0"/>
    <w:rsid w:val="005172EF"/>
    <w:rsid w:val="005175C8"/>
    <w:rsid w:val="00520435"/>
    <w:rsid w:val="005209D4"/>
    <w:rsid w:val="00520B85"/>
    <w:rsid w:val="005216E2"/>
    <w:rsid w:val="005222D7"/>
    <w:rsid w:val="0052277C"/>
    <w:rsid w:val="00523392"/>
    <w:rsid w:val="0052722E"/>
    <w:rsid w:val="00530C3C"/>
    <w:rsid w:val="00531B6A"/>
    <w:rsid w:val="00531F34"/>
    <w:rsid w:val="00534E75"/>
    <w:rsid w:val="00535B68"/>
    <w:rsid w:val="00535D56"/>
    <w:rsid w:val="00536657"/>
    <w:rsid w:val="005373BB"/>
    <w:rsid w:val="005377CE"/>
    <w:rsid w:val="00540433"/>
    <w:rsid w:val="005410E4"/>
    <w:rsid w:val="00543883"/>
    <w:rsid w:val="00543D52"/>
    <w:rsid w:val="00544F11"/>
    <w:rsid w:val="0054608E"/>
    <w:rsid w:val="00546B57"/>
    <w:rsid w:val="00550BCD"/>
    <w:rsid w:val="00551958"/>
    <w:rsid w:val="00552524"/>
    <w:rsid w:val="00553105"/>
    <w:rsid w:val="00553552"/>
    <w:rsid w:val="005537EB"/>
    <w:rsid w:val="00553E22"/>
    <w:rsid w:val="005543D3"/>
    <w:rsid w:val="00554481"/>
    <w:rsid w:val="00554769"/>
    <w:rsid w:val="00554E16"/>
    <w:rsid w:val="005557FD"/>
    <w:rsid w:val="00556AA7"/>
    <w:rsid w:val="005571CF"/>
    <w:rsid w:val="00560697"/>
    <w:rsid w:val="005607D6"/>
    <w:rsid w:val="00562417"/>
    <w:rsid w:val="00566E24"/>
    <w:rsid w:val="00567E69"/>
    <w:rsid w:val="00570AC0"/>
    <w:rsid w:val="00571210"/>
    <w:rsid w:val="00572085"/>
    <w:rsid w:val="005724A9"/>
    <w:rsid w:val="00572898"/>
    <w:rsid w:val="005733B6"/>
    <w:rsid w:val="005740AC"/>
    <w:rsid w:val="005742DB"/>
    <w:rsid w:val="00575F6B"/>
    <w:rsid w:val="00577972"/>
    <w:rsid w:val="00580AEC"/>
    <w:rsid w:val="005812AA"/>
    <w:rsid w:val="0058242B"/>
    <w:rsid w:val="005860CE"/>
    <w:rsid w:val="00586693"/>
    <w:rsid w:val="005909EC"/>
    <w:rsid w:val="00590D7D"/>
    <w:rsid w:val="005911D5"/>
    <w:rsid w:val="005915AB"/>
    <w:rsid w:val="0059258D"/>
    <w:rsid w:val="0059282A"/>
    <w:rsid w:val="00594471"/>
    <w:rsid w:val="00594A30"/>
    <w:rsid w:val="00594F97"/>
    <w:rsid w:val="005957D3"/>
    <w:rsid w:val="00595B94"/>
    <w:rsid w:val="00596153"/>
    <w:rsid w:val="005972CB"/>
    <w:rsid w:val="0059731D"/>
    <w:rsid w:val="00597F91"/>
    <w:rsid w:val="005A02A4"/>
    <w:rsid w:val="005A0823"/>
    <w:rsid w:val="005A097F"/>
    <w:rsid w:val="005A1950"/>
    <w:rsid w:val="005A4D82"/>
    <w:rsid w:val="005A5507"/>
    <w:rsid w:val="005A5E43"/>
    <w:rsid w:val="005A602E"/>
    <w:rsid w:val="005A60C6"/>
    <w:rsid w:val="005A6704"/>
    <w:rsid w:val="005A784A"/>
    <w:rsid w:val="005B096A"/>
    <w:rsid w:val="005B2248"/>
    <w:rsid w:val="005B28ED"/>
    <w:rsid w:val="005B29E1"/>
    <w:rsid w:val="005B29EF"/>
    <w:rsid w:val="005B4A32"/>
    <w:rsid w:val="005B4AF9"/>
    <w:rsid w:val="005B4D40"/>
    <w:rsid w:val="005B594F"/>
    <w:rsid w:val="005C05D3"/>
    <w:rsid w:val="005C1111"/>
    <w:rsid w:val="005C13F4"/>
    <w:rsid w:val="005C1F5C"/>
    <w:rsid w:val="005C289F"/>
    <w:rsid w:val="005C3076"/>
    <w:rsid w:val="005C6CAB"/>
    <w:rsid w:val="005C6F09"/>
    <w:rsid w:val="005C7441"/>
    <w:rsid w:val="005D016C"/>
    <w:rsid w:val="005D056A"/>
    <w:rsid w:val="005D0E6A"/>
    <w:rsid w:val="005D0FF5"/>
    <w:rsid w:val="005D3D05"/>
    <w:rsid w:val="005D56BE"/>
    <w:rsid w:val="005D577C"/>
    <w:rsid w:val="005D6E45"/>
    <w:rsid w:val="005D7FFE"/>
    <w:rsid w:val="005E0215"/>
    <w:rsid w:val="005E18C2"/>
    <w:rsid w:val="005E19B7"/>
    <w:rsid w:val="005E1B07"/>
    <w:rsid w:val="005E301E"/>
    <w:rsid w:val="005E497B"/>
    <w:rsid w:val="005E5414"/>
    <w:rsid w:val="005E5451"/>
    <w:rsid w:val="005E5CD2"/>
    <w:rsid w:val="005E6665"/>
    <w:rsid w:val="005E6A1A"/>
    <w:rsid w:val="005F08A8"/>
    <w:rsid w:val="005F08B5"/>
    <w:rsid w:val="005F5643"/>
    <w:rsid w:val="005F7A5B"/>
    <w:rsid w:val="005F7BBC"/>
    <w:rsid w:val="00600990"/>
    <w:rsid w:val="0060185C"/>
    <w:rsid w:val="00601F6E"/>
    <w:rsid w:val="006035F8"/>
    <w:rsid w:val="006044C8"/>
    <w:rsid w:val="00604946"/>
    <w:rsid w:val="006049EB"/>
    <w:rsid w:val="00605A74"/>
    <w:rsid w:val="00605C31"/>
    <w:rsid w:val="0060749A"/>
    <w:rsid w:val="00607B83"/>
    <w:rsid w:val="0061009B"/>
    <w:rsid w:val="0061105F"/>
    <w:rsid w:val="00612602"/>
    <w:rsid w:val="0061261A"/>
    <w:rsid w:val="0061298D"/>
    <w:rsid w:val="006129F3"/>
    <w:rsid w:val="00612DEA"/>
    <w:rsid w:val="00612FA8"/>
    <w:rsid w:val="006131A4"/>
    <w:rsid w:val="0061323A"/>
    <w:rsid w:val="00613EC9"/>
    <w:rsid w:val="00614275"/>
    <w:rsid w:val="0061473E"/>
    <w:rsid w:val="006164AA"/>
    <w:rsid w:val="00617430"/>
    <w:rsid w:val="00620640"/>
    <w:rsid w:val="00620B58"/>
    <w:rsid w:val="00623DA7"/>
    <w:rsid w:val="00625404"/>
    <w:rsid w:val="006262E1"/>
    <w:rsid w:val="0062753F"/>
    <w:rsid w:val="00627894"/>
    <w:rsid w:val="00631643"/>
    <w:rsid w:val="00633377"/>
    <w:rsid w:val="006335A0"/>
    <w:rsid w:val="006358AD"/>
    <w:rsid w:val="006360FB"/>
    <w:rsid w:val="0063671C"/>
    <w:rsid w:val="00640A19"/>
    <w:rsid w:val="0064102C"/>
    <w:rsid w:val="00642BE5"/>
    <w:rsid w:val="00644014"/>
    <w:rsid w:val="0064428F"/>
    <w:rsid w:val="00644EDA"/>
    <w:rsid w:val="00645085"/>
    <w:rsid w:val="00645BB1"/>
    <w:rsid w:val="0064721C"/>
    <w:rsid w:val="006472D6"/>
    <w:rsid w:val="00647320"/>
    <w:rsid w:val="006478F5"/>
    <w:rsid w:val="00650402"/>
    <w:rsid w:val="0065364E"/>
    <w:rsid w:val="006541C1"/>
    <w:rsid w:val="00654385"/>
    <w:rsid w:val="0065451A"/>
    <w:rsid w:val="00655960"/>
    <w:rsid w:val="00656095"/>
    <w:rsid w:val="00657288"/>
    <w:rsid w:val="006574BB"/>
    <w:rsid w:val="006576C3"/>
    <w:rsid w:val="006601F4"/>
    <w:rsid w:val="006608B0"/>
    <w:rsid w:val="00661072"/>
    <w:rsid w:val="0066260E"/>
    <w:rsid w:val="00663ADB"/>
    <w:rsid w:val="0066470D"/>
    <w:rsid w:val="00664CB8"/>
    <w:rsid w:val="0066638C"/>
    <w:rsid w:val="00666742"/>
    <w:rsid w:val="006677B2"/>
    <w:rsid w:val="00667B77"/>
    <w:rsid w:val="00671310"/>
    <w:rsid w:val="00672155"/>
    <w:rsid w:val="00673705"/>
    <w:rsid w:val="00674603"/>
    <w:rsid w:val="006748F5"/>
    <w:rsid w:val="00675EBD"/>
    <w:rsid w:val="00675F4E"/>
    <w:rsid w:val="0067646D"/>
    <w:rsid w:val="006803B9"/>
    <w:rsid w:val="00681372"/>
    <w:rsid w:val="0068139D"/>
    <w:rsid w:val="006836E5"/>
    <w:rsid w:val="006836E6"/>
    <w:rsid w:val="00685AF1"/>
    <w:rsid w:val="006907AD"/>
    <w:rsid w:val="0069162F"/>
    <w:rsid w:val="00691FC3"/>
    <w:rsid w:val="00692A7E"/>
    <w:rsid w:val="00693621"/>
    <w:rsid w:val="00693D9F"/>
    <w:rsid w:val="0069440C"/>
    <w:rsid w:val="00694C44"/>
    <w:rsid w:val="00694F0E"/>
    <w:rsid w:val="00695FE3"/>
    <w:rsid w:val="0069614B"/>
    <w:rsid w:val="00697FFA"/>
    <w:rsid w:val="006A13B4"/>
    <w:rsid w:val="006A2A16"/>
    <w:rsid w:val="006A350E"/>
    <w:rsid w:val="006A4899"/>
    <w:rsid w:val="006A5953"/>
    <w:rsid w:val="006A7F58"/>
    <w:rsid w:val="006B1840"/>
    <w:rsid w:val="006B19C3"/>
    <w:rsid w:val="006B1E6B"/>
    <w:rsid w:val="006B2147"/>
    <w:rsid w:val="006B469D"/>
    <w:rsid w:val="006B64F7"/>
    <w:rsid w:val="006B6CA6"/>
    <w:rsid w:val="006B7EF7"/>
    <w:rsid w:val="006C0BC2"/>
    <w:rsid w:val="006C138D"/>
    <w:rsid w:val="006C17EF"/>
    <w:rsid w:val="006C1C15"/>
    <w:rsid w:val="006C22C0"/>
    <w:rsid w:val="006C284A"/>
    <w:rsid w:val="006C3427"/>
    <w:rsid w:val="006C394C"/>
    <w:rsid w:val="006C3ACB"/>
    <w:rsid w:val="006C4764"/>
    <w:rsid w:val="006C538E"/>
    <w:rsid w:val="006C746C"/>
    <w:rsid w:val="006D0041"/>
    <w:rsid w:val="006D0B86"/>
    <w:rsid w:val="006D1FE2"/>
    <w:rsid w:val="006D3E91"/>
    <w:rsid w:val="006D45E4"/>
    <w:rsid w:val="006D5055"/>
    <w:rsid w:val="006D7E2C"/>
    <w:rsid w:val="006E1283"/>
    <w:rsid w:val="006E2A1B"/>
    <w:rsid w:val="006E3299"/>
    <w:rsid w:val="006E3E3C"/>
    <w:rsid w:val="006E426B"/>
    <w:rsid w:val="006E5146"/>
    <w:rsid w:val="006E6996"/>
    <w:rsid w:val="006E6E8D"/>
    <w:rsid w:val="006E7AFD"/>
    <w:rsid w:val="006E7C6A"/>
    <w:rsid w:val="006F021A"/>
    <w:rsid w:val="006F058A"/>
    <w:rsid w:val="006F243E"/>
    <w:rsid w:val="006F2635"/>
    <w:rsid w:val="006F4064"/>
    <w:rsid w:val="006F45FC"/>
    <w:rsid w:val="006F55F9"/>
    <w:rsid w:val="006F58D0"/>
    <w:rsid w:val="006F6F6A"/>
    <w:rsid w:val="006F7654"/>
    <w:rsid w:val="00700DCD"/>
    <w:rsid w:val="007013BD"/>
    <w:rsid w:val="00703540"/>
    <w:rsid w:val="00704933"/>
    <w:rsid w:val="00704A00"/>
    <w:rsid w:val="00704B7A"/>
    <w:rsid w:val="00705076"/>
    <w:rsid w:val="0070660B"/>
    <w:rsid w:val="007117F2"/>
    <w:rsid w:val="007127FA"/>
    <w:rsid w:val="00712CA6"/>
    <w:rsid w:val="007135A9"/>
    <w:rsid w:val="0071393A"/>
    <w:rsid w:val="00715E5B"/>
    <w:rsid w:val="007165FA"/>
    <w:rsid w:val="007217FC"/>
    <w:rsid w:val="00721ECA"/>
    <w:rsid w:val="00722EF3"/>
    <w:rsid w:val="00723993"/>
    <w:rsid w:val="00724EFE"/>
    <w:rsid w:val="00724F28"/>
    <w:rsid w:val="00725C61"/>
    <w:rsid w:val="00727C78"/>
    <w:rsid w:val="007302C6"/>
    <w:rsid w:val="00730DAF"/>
    <w:rsid w:val="00731548"/>
    <w:rsid w:val="00732731"/>
    <w:rsid w:val="00733A07"/>
    <w:rsid w:val="00733CBB"/>
    <w:rsid w:val="007351E7"/>
    <w:rsid w:val="00736E9D"/>
    <w:rsid w:val="00737784"/>
    <w:rsid w:val="0073779E"/>
    <w:rsid w:val="00737C41"/>
    <w:rsid w:val="00740DD6"/>
    <w:rsid w:val="0074110B"/>
    <w:rsid w:val="0074129A"/>
    <w:rsid w:val="007421AD"/>
    <w:rsid w:val="00743A0C"/>
    <w:rsid w:val="00743B58"/>
    <w:rsid w:val="007444B5"/>
    <w:rsid w:val="0074464A"/>
    <w:rsid w:val="00744895"/>
    <w:rsid w:val="0074514A"/>
    <w:rsid w:val="00745820"/>
    <w:rsid w:val="00745BFE"/>
    <w:rsid w:val="00745E74"/>
    <w:rsid w:val="00746456"/>
    <w:rsid w:val="00746675"/>
    <w:rsid w:val="0074683D"/>
    <w:rsid w:val="0074761D"/>
    <w:rsid w:val="0075047B"/>
    <w:rsid w:val="0075304C"/>
    <w:rsid w:val="0075320F"/>
    <w:rsid w:val="0075322A"/>
    <w:rsid w:val="007532A8"/>
    <w:rsid w:val="007552E5"/>
    <w:rsid w:val="00755910"/>
    <w:rsid w:val="00755C04"/>
    <w:rsid w:val="0075735B"/>
    <w:rsid w:val="00757A61"/>
    <w:rsid w:val="00760C7F"/>
    <w:rsid w:val="007611E1"/>
    <w:rsid w:val="00762511"/>
    <w:rsid w:val="00764DC2"/>
    <w:rsid w:val="00765544"/>
    <w:rsid w:val="00766A6B"/>
    <w:rsid w:val="00766D86"/>
    <w:rsid w:val="0076731A"/>
    <w:rsid w:val="0076732D"/>
    <w:rsid w:val="00770B26"/>
    <w:rsid w:val="007719DF"/>
    <w:rsid w:val="00771CCE"/>
    <w:rsid w:val="00772F16"/>
    <w:rsid w:val="007732EB"/>
    <w:rsid w:val="00773A99"/>
    <w:rsid w:val="00774E2A"/>
    <w:rsid w:val="00774E66"/>
    <w:rsid w:val="0077529D"/>
    <w:rsid w:val="0077567C"/>
    <w:rsid w:val="007758A5"/>
    <w:rsid w:val="007801C8"/>
    <w:rsid w:val="007830DF"/>
    <w:rsid w:val="007844AB"/>
    <w:rsid w:val="00784A4D"/>
    <w:rsid w:val="00785619"/>
    <w:rsid w:val="0078726F"/>
    <w:rsid w:val="00787E7E"/>
    <w:rsid w:val="007923E5"/>
    <w:rsid w:val="0079256F"/>
    <w:rsid w:val="00793850"/>
    <w:rsid w:val="0079467D"/>
    <w:rsid w:val="007947B9"/>
    <w:rsid w:val="00794F2A"/>
    <w:rsid w:val="007A11F9"/>
    <w:rsid w:val="007A177D"/>
    <w:rsid w:val="007A1FD4"/>
    <w:rsid w:val="007A2DD2"/>
    <w:rsid w:val="007A2EF5"/>
    <w:rsid w:val="007A5489"/>
    <w:rsid w:val="007A5580"/>
    <w:rsid w:val="007A6003"/>
    <w:rsid w:val="007A65E1"/>
    <w:rsid w:val="007B0E0B"/>
    <w:rsid w:val="007B1A0E"/>
    <w:rsid w:val="007B1A1E"/>
    <w:rsid w:val="007B2B61"/>
    <w:rsid w:val="007B4963"/>
    <w:rsid w:val="007B59FF"/>
    <w:rsid w:val="007B77BF"/>
    <w:rsid w:val="007B7840"/>
    <w:rsid w:val="007B7E2E"/>
    <w:rsid w:val="007C01CB"/>
    <w:rsid w:val="007C2410"/>
    <w:rsid w:val="007C3174"/>
    <w:rsid w:val="007C369B"/>
    <w:rsid w:val="007C3F20"/>
    <w:rsid w:val="007C4251"/>
    <w:rsid w:val="007C5A34"/>
    <w:rsid w:val="007C652B"/>
    <w:rsid w:val="007C6F29"/>
    <w:rsid w:val="007C70CD"/>
    <w:rsid w:val="007C7185"/>
    <w:rsid w:val="007C7438"/>
    <w:rsid w:val="007C766C"/>
    <w:rsid w:val="007C7F46"/>
    <w:rsid w:val="007D1074"/>
    <w:rsid w:val="007D1283"/>
    <w:rsid w:val="007D18C2"/>
    <w:rsid w:val="007D1EFD"/>
    <w:rsid w:val="007D2BE5"/>
    <w:rsid w:val="007D35E3"/>
    <w:rsid w:val="007D3C0C"/>
    <w:rsid w:val="007D4A85"/>
    <w:rsid w:val="007D51F4"/>
    <w:rsid w:val="007D6257"/>
    <w:rsid w:val="007D744C"/>
    <w:rsid w:val="007D7558"/>
    <w:rsid w:val="007E112F"/>
    <w:rsid w:val="007E1CCB"/>
    <w:rsid w:val="007E3773"/>
    <w:rsid w:val="007E5501"/>
    <w:rsid w:val="007E5B2E"/>
    <w:rsid w:val="007F0D6E"/>
    <w:rsid w:val="007F2A9C"/>
    <w:rsid w:val="007F3E84"/>
    <w:rsid w:val="007F450A"/>
    <w:rsid w:val="007F47FC"/>
    <w:rsid w:val="007F500B"/>
    <w:rsid w:val="007F52E6"/>
    <w:rsid w:val="007F5AE7"/>
    <w:rsid w:val="007F5B59"/>
    <w:rsid w:val="007F61D9"/>
    <w:rsid w:val="007F6B5F"/>
    <w:rsid w:val="007F6BF8"/>
    <w:rsid w:val="007F71E9"/>
    <w:rsid w:val="00800EF3"/>
    <w:rsid w:val="008019CB"/>
    <w:rsid w:val="00805E07"/>
    <w:rsid w:val="008067BA"/>
    <w:rsid w:val="00807740"/>
    <w:rsid w:val="00810576"/>
    <w:rsid w:val="00812DA5"/>
    <w:rsid w:val="0081327A"/>
    <w:rsid w:val="00813BCD"/>
    <w:rsid w:val="00815144"/>
    <w:rsid w:val="00815804"/>
    <w:rsid w:val="00815B64"/>
    <w:rsid w:val="00816902"/>
    <w:rsid w:val="00816CA7"/>
    <w:rsid w:val="0081791D"/>
    <w:rsid w:val="00817C2A"/>
    <w:rsid w:val="00817D8E"/>
    <w:rsid w:val="008210A4"/>
    <w:rsid w:val="00821CAF"/>
    <w:rsid w:val="008225CF"/>
    <w:rsid w:val="00824ED1"/>
    <w:rsid w:val="008305FF"/>
    <w:rsid w:val="0083068E"/>
    <w:rsid w:val="00831A0A"/>
    <w:rsid w:val="0083399F"/>
    <w:rsid w:val="0083468F"/>
    <w:rsid w:val="00834859"/>
    <w:rsid w:val="00834B9F"/>
    <w:rsid w:val="00835B71"/>
    <w:rsid w:val="00836D31"/>
    <w:rsid w:val="00837869"/>
    <w:rsid w:val="00837A34"/>
    <w:rsid w:val="00841CDF"/>
    <w:rsid w:val="008421B3"/>
    <w:rsid w:val="008428B7"/>
    <w:rsid w:val="00842C6C"/>
    <w:rsid w:val="0084431D"/>
    <w:rsid w:val="00845C0D"/>
    <w:rsid w:val="00846DD2"/>
    <w:rsid w:val="008509CB"/>
    <w:rsid w:val="0085136B"/>
    <w:rsid w:val="0085148A"/>
    <w:rsid w:val="008524CA"/>
    <w:rsid w:val="00853531"/>
    <w:rsid w:val="00853D07"/>
    <w:rsid w:val="00854AF6"/>
    <w:rsid w:val="00856458"/>
    <w:rsid w:val="008615B9"/>
    <w:rsid w:val="00861FFD"/>
    <w:rsid w:val="00864168"/>
    <w:rsid w:val="00864AB2"/>
    <w:rsid w:val="00865D2A"/>
    <w:rsid w:val="0086623E"/>
    <w:rsid w:val="0086718C"/>
    <w:rsid w:val="00867B56"/>
    <w:rsid w:val="00867F92"/>
    <w:rsid w:val="00870B90"/>
    <w:rsid w:val="008712B4"/>
    <w:rsid w:val="008716C3"/>
    <w:rsid w:val="00873D5D"/>
    <w:rsid w:val="00873D7F"/>
    <w:rsid w:val="00874E6C"/>
    <w:rsid w:val="008806D7"/>
    <w:rsid w:val="00881669"/>
    <w:rsid w:val="00881B26"/>
    <w:rsid w:val="00883547"/>
    <w:rsid w:val="00883C4E"/>
    <w:rsid w:val="00885558"/>
    <w:rsid w:val="008857F6"/>
    <w:rsid w:val="00890567"/>
    <w:rsid w:val="0089082B"/>
    <w:rsid w:val="00892CC6"/>
    <w:rsid w:val="00892E4F"/>
    <w:rsid w:val="008935CA"/>
    <w:rsid w:val="00895FAD"/>
    <w:rsid w:val="00896479"/>
    <w:rsid w:val="0089747A"/>
    <w:rsid w:val="00897657"/>
    <w:rsid w:val="008A0E84"/>
    <w:rsid w:val="008A2FE6"/>
    <w:rsid w:val="008A3D31"/>
    <w:rsid w:val="008A49B8"/>
    <w:rsid w:val="008A5240"/>
    <w:rsid w:val="008A7285"/>
    <w:rsid w:val="008B1F05"/>
    <w:rsid w:val="008B2D79"/>
    <w:rsid w:val="008B3A79"/>
    <w:rsid w:val="008B46B4"/>
    <w:rsid w:val="008B48B7"/>
    <w:rsid w:val="008B5496"/>
    <w:rsid w:val="008B5C20"/>
    <w:rsid w:val="008B6102"/>
    <w:rsid w:val="008B6533"/>
    <w:rsid w:val="008B6A43"/>
    <w:rsid w:val="008B76A6"/>
    <w:rsid w:val="008B7CFA"/>
    <w:rsid w:val="008C1268"/>
    <w:rsid w:val="008C27BC"/>
    <w:rsid w:val="008C2A7A"/>
    <w:rsid w:val="008C3F8E"/>
    <w:rsid w:val="008C43C4"/>
    <w:rsid w:val="008C4F07"/>
    <w:rsid w:val="008C58B8"/>
    <w:rsid w:val="008C5EA1"/>
    <w:rsid w:val="008C60D7"/>
    <w:rsid w:val="008C67AF"/>
    <w:rsid w:val="008C7CEE"/>
    <w:rsid w:val="008D050D"/>
    <w:rsid w:val="008D0FFE"/>
    <w:rsid w:val="008D2803"/>
    <w:rsid w:val="008D3682"/>
    <w:rsid w:val="008D505D"/>
    <w:rsid w:val="008D52F5"/>
    <w:rsid w:val="008D5D2B"/>
    <w:rsid w:val="008D6C9D"/>
    <w:rsid w:val="008D7FDF"/>
    <w:rsid w:val="008E073A"/>
    <w:rsid w:val="008E19A6"/>
    <w:rsid w:val="008E22A0"/>
    <w:rsid w:val="008E2302"/>
    <w:rsid w:val="008E24EB"/>
    <w:rsid w:val="008E477F"/>
    <w:rsid w:val="008E54F8"/>
    <w:rsid w:val="008E59E7"/>
    <w:rsid w:val="008E5CD4"/>
    <w:rsid w:val="008E5FFE"/>
    <w:rsid w:val="008E75AF"/>
    <w:rsid w:val="008E7C0F"/>
    <w:rsid w:val="008F0B8D"/>
    <w:rsid w:val="008F121D"/>
    <w:rsid w:val="008F4195"/>
    <w:rsid w:val="008F41EC"/>
    <w:rsid w:val="008F4BD2"/>
    <w:rsid w:val="009004A6"/>
    <w:rsid w:val="00900FB3"/>
    <w:rsid w:val="00904BBA"/>
    <w:rsid w:val="00904FC6"/>
    <w:rsid w:val="00905FF6"/>
    <w:rsid w:val="00906B26"/>
    <w:rsid w:val="00910182"/>
    <w:rsid w:val="00914629"/>
    <w:rsid w:val="00914771"/>
    <w:rsid w:val="0091500F"/>
    <w:rsid w:val="0091534C"/>
    <w:rsid w:val="00915E90"/>
    <w:rsid w:val="00916CD4"/>
    <w:rsid w:val="00916DBF"/>
    <w:rsid w:val="009179DC"/>
    <w:rsid w:val="00920D6A"/>
    <w:rsid w:val="00921D3C"/>
    <w:rsid w:val="00922B72"/>
    <w:rsid w:val="00922E95"/>
    <w:rsid w:val="00923130"/>
    <w:rsid w:val="00923605"/>
    <w:rsid w:val="009241D4"/>
    <w:rsid w:val="0092520C"/>
    <w:rsid w:val="0092631F"/>
    <w:rsid w:val="00926E3D"/>
    <w:rsid w:val="0093013E"/>
    <w:rsid w:val="00930DAF"/>
    <w:rsid w:val="00931FEA"/>
    <w:rsid w:val="00932000"/>
    <w:rsid w:val="00932130"/>
    <w:rsid w:val="00932989"/>
    <w:rsid w:val="00933E83"/>
    <w:rsid w:val="009357D4"/>
    <w:rsid w:val="0093619D"/>
    <w:rsid w:val="00937F05"/>
    <w:rsid w:val="00942307"/>
    <w:rsid w:val="00942C4D"/>
    <w:rsid w:val="00943077"/>
    <w:rsid w:val="00943C94"/>
    <w:rsid w:val="00946F99"/>
    <w:rsid w:val="009473AA"/>
    <w:rsid w:val="009479E1"/>
    <w:rsid w:val="00950D89"/>
    <w:rsid w:val="00952254"/>
    <w:rsid w:val="009522FA"/>
    <w:rsid w:val="0095271A"/>
    <w:rsid w:val="009532CD"/>
    <w:rsid w:val="009537E1"/>
    <w:rsid w:val="00955F95"/>
    <w:rsid w:val="00956ECB"/>
    <w:rsid w:val="0095721C"/>
    <w:rsid w:val="0095727C"/>
    <w:rsid w:val="009576D2"/>
    <w:rsid w:val="00960687"/>
    <w:rsid w:val="00961042"/>
    <w:rsid w:val="00961117"/>
    <w:rsid w:val="0096242F"/>
    <w:rsid w:val="00966EA8"/>
    <w:rsid w:val="00966F14"/>
    <w:rsid w:val="00967503"/>
    <w:rsid w:val="00967FE1"/>
    <w:rsid w:val="009701F2"/>
    <w:rsid w:val="00970A9D"/>
    <w:rsid w:val="00971C5C"/>
    <w:rsid w:val="009726CA"/>
    <w:rsid w:val="00973FE2"/>
    <w:rsid w:val="00975561"/>
    <w:rsid w:val="009774BE"/>
    <w:rsid w:val="0098131E"/>
    <w:rsid w:val="0098155D"/>
    <w:rsid w:val="00984EDA"/>
    <w:rsid w:val="0098535E"/>
    <w:rsid w:val="0098588F"/>
    <w:rsid w:val="00986798"/>
    <w:rsid w:val="00986A5F"/>
    <w:rsid w:val="00986E1D"/>
    <w:rsid w:val="009875DE"/>
    <w:rsid w:val="00990B79"/>
    <w:rsid w:val="00990D31"/>
    <w:rsid w:val="00991193"/>
    <w:rsid w:val="009917F6"/>
    <w:rsid w:val="009928F4"/>
    <w:rsid w:val="00992E7C"/>
    <w:rsid w:val="00992F2D"/>
    <w:rsid w:val="00994CD3"/>
    <w:rsid w:val="00995319"/>
    <w:rsid w:val="00995335"/>
    <w:rsid w:val="00996021"/>
    <w:rsid w:val="009A0A95"/>
    <w:rsid w:val="009A0FEF"/>
    <w:rsid w:val="009A16D6"/>
    <w:rsid w:val="009A2E96"/>
    <w:rsid w:val="009A487F"/>
    <w:rsid w:val="009A5A53"/>
    <w:rsid w:val="009A6C17"/>
    <w:rsid w:val="009A7052"/>
    <w:rsid w:val="009A7C84"/>
    <w:rsid w:val="009A7D6A"/>
    <w:rsid w:val="009B15D6"/>
    <w:rsid w:val="009B1EF4"/>
    <w:rsid w:val="009B3F3B"/>
    <w:rsid w:val="009B415E"/>
    <w:rsid w:val="009B5961"/>
    <w:rsid w:val="009B6F4A"/>
    <w:rsid w:val="009C01A7"/>
    <w:rsid w:val="009C050D"/>
    <w:rsid w:val="009C0FA1"/>
    <w:rsid w:val="009C2264"/>
    <w:rsid w:val="009C22EF"/>
    <w:rsid w:val="009C4093"/>
    <w:rsid w:val="009C6608"/>
    <w:rsid w:val="009C682E"/>
    <w:rsid w:val="009C6ED7"/>
    <w:rsid w:val="009D0C85"/>
    <w:rsid w:val="009D29BD"/>
    <w:rsid w:val="009D335B"/>
    <w:rsid w:val="009D3619"/>
    <w:rsid w:val="009D4CB1"/>
    <w:rsid w:val="009D5022"/>
    <w:rsid w:val="009D57AE"/>
    <w:rsid w:val="009D5C7E"/>
    <w:rsid w:val="009D6879"/>
    <w:rsid w:val="009D68E6"/>
    <w:rsid w:val="009D7D73"/>
    <w:rsid w:val="009E433C"/>
    <w:rsid w:val="009E5D02"/>
    <w:rsid w:val="009E6AD3"/>
    <w:rsid w:val="009E7BBE"/>
    <w:rsid w:val="009F055C"/>
    <w:rsid w:val="009F26D5"/>
    <w:rsid w:val="009F4BE9"/>
    <w:rsid w:val="009F5607"/>
    <w:rsid w:val="009F7A25"/>
    <w:rsid w:val="009F7B1E"/>
    <w:rsid w:val="00A00FD6"/>
    <w:rsid w:val="00A0364B"/>
    <w:rsid w:val="00A040FF"/>
    <w:rsid w:val="00A04296"/>
    <w:rsid w:val="00A05DBB"/>
    <w:rsid w:val="00A06C9D"/>
    <w:rsid w:val="00A06D1B"/>
    <w:rsid w:val="00A112B6"/>
    <w:rsid w:val="00A12088"/>
    <w:rsid w:val="00A122D9"/>
    <w:rsid w:val="00A12F6C"/>
    <w:rsid w:val="00A13F24"/>
    <w:rsid w:val="00A13FF3"/>
    <w:rsid w:val="00A15F64"/>
    <w:rsid w:val="00A16990"/>
    <w:rsid w:val="00A16E31"/>
    <w:rsid w:val="00A17171"/>
    <w:rsid w:val="00A174FC"/>
    <w:rsid w:val="00A21317"/>
    <w:rsid w:val="00A2229A"/>
    <w:rsid w:val="00A22742"/>
    <w:rsid w:val="00A22CA3"/>
    <w:rsid w:val="00A23629"/>
    <w:rsid w:val="00A254C9"/>
    <w:rsid w:val="00A25EA3"/>
    <w:rsid w:val="00A27E97"/>
    <w:rsid w:val="00A30BF9"/>
    <w:rsid w:val="00A30E08"/>
    <w:rsid w:val="00A3206A"/>
    <w:rsid w:val="00A326B4"/>
    <w:rsid w:val="00A32DA2"/>
    <w:rsid w:val="00A32DEA"/>
    <w:rsid w:val="00A35205"/>
    <w:rsid w:val="00A358B6"/>
    <w:rsid w:val="00A361B4"/>
    <w:rsid w:val="00A402D9"/>
    <w:rsid w:val="00A403BD"/>
    <w:rsid w:val="00A407D8"/>
    <w:rsid w:val="00A455B1"/>
    <w:rsid w:val="00A4581C"/>
    <w:rsid w:val="00A467BD"/>
    <w:rsid w:val="00A50149"/>
    <w:rsid w:val="00A501B5"/>
    <w:rsid w:val="00A5121E"/>
    <w:rsid w:val="00A5195E"/>
    <w:rsid w:val="00A51AC2"/>
    <w:rsid w:val="00A53782"/>
    <w:rsid w:val="00A5499D"/>
    <w:rsid w:val="00A559F2"/>
    <w:rsid w:val="00A573DE"/>
    <w:rsid w:val="00A60374"/>
    <w:rsid w:val="00A6078F"/>
    <w:rsid w:val="00A60905"/>
    <w:rsid w:val="00A60E59"/>
    <w:rsid w:val="00A61174"/>
    <w:rsid w:val="00A61944"/>
    <w:rsid w:val="00A6235D"/>
    <w:rsid w:val="00A64AC2"/>
    <w:rsid w:val="00A64C7C"/>
    <w:rsid w:val="00A65672"/>
    <w:rsid w:val="00A65DFB"/>
    <w:rsid w:val="00A66400"/>
    <w:rsid w:val="00A66627"/>
    <w:rsid w:val="00A70257"/>
    <w:rsid w:val="00A7095C"/>
    <w:rsid w:val="00A70ABF"/>
    <w:rsid w:val="00A71EFD"/>
    <w:rsid w:val="00A72063"/>
    <w:rsid w:val="00A7258C"/>
    <w:rsid w:val="00A73A9C"/>
    <w:rsid w:val="00A74BC3"/>
    <w:rsid w:val="00A75155"/>
    <w:rsid w:val="00A7591D"/>
    <w:rsid w:val="00A76F84"/>
    <w:rsid w:val="00A77D10"/>
    <w:rsid w:val="00A81FE6"/>
    <w:rsid w:val="00A820F8"/>
    <w:rsid w:val="00A82AD5"/>
    <w:rsid w:val="00A82DA0"/>
    <w:rsid w:val="00A840DD"/>
    <w:rsid w:val="00A916FB"/>
    <w:rsid w:val="00A917B4"/>
    <w:rsid w:val="00A92376"/>
    <w:rsid w:val="00A92D76"/>
    <w:rsid w:val="00A92D7D"/>
    <w:rsid w:val="00A93561"/>
    <w:rsid w:val="00A95FEF"/>
    <w:rsid w:val="00A96194"/>
    <w:rsid w:val="00AA0F2D"/>
    <w:rsid w:val="00AA109F"/>
    <w:rsid w:val="00AA24F0"/>
    <w:rsid w:val="00AA2509"/>
    <w:rsid w:val="00AA49BB"/>
    <w:rsid w:val="00AA4A50"/>
    <w:rsid w:val="00AA586F"/>
    <w:rsid w:val="00AA58AF"/>
    <w:rsid w:val="00AA5C07"/>
    <w:rsid w:val="00AB13F6"/>
    <w:rsid w:val="00AB3611"/>
    <w:rsid w:val="00AB5AE3"/>
    <w:rsid w:val="00AB6262"/>
    <w:rsid w:val="00AB63E8"/>
    <w:rsid w:val="00AB7126"/>
    <w:rsid w:val="00AC12E9"/>
    <w:rsid w:val="00AC1818"/>
    <w:rsid w:val="00AC289C"/>
    <w:rsid w:val="00AC430E"/>
    <w:rsid w:val="00AC4DC8"/>
    <w:rsid w:val="00AC5284"/>
    <w:rsid w:val="00AC5CBB"/>
    <w:rsid w:val="00AC60A4"/>
    <w:rsid w:val="00AC654E"/>
    <w:rsid w:val="00AC72A8"/>
    <w:rsid w:val="00AD1233"/>
    <w:rsid w:val="00AD24CB"/>
    <w:rsid w:val="00AD2DAC"/>
    <w:rsid w:val="00AD5B6F"/>
    <w:rsid w:val="00AD7904"/>
    <w:rsid w:val="00AD7E74"/>
    <w:rsid w:val="00AE03A4"/>
    <w:rsid w:val="00AE04BC"/>
    <w:rsid w:val="00AE17CC"/>
    <w:rsid w:val="00AE2EB5"/>
    <w:rsid w:val="00AE30AC"/>
    <w:rsid w:val="00AE3117"/>
    <w:rsid w:val="00AE50D2"/>
    <w:rsid w:val="00AE56C9"/>
    <w:rsid w:val="00AF0250"/>
    <w:rsid w:val="00AF0983"/>
    <w:rsid w:val="00AF0A9B"/>
    <w:rsid w:val="00AF1B58"/>
    <w:rsid w:val="00AF1DAA"/>
    <w:rsid w:val="00AF2F51"/>
    <w:rsid w:val="00AF485F"/>
    <w:rsid w:val="00AF4D11"/>
    <w:rsid w:val="00AF517C"/>
    <w:rsid w:val="00AF59DA"/>
    <w:rsid w:val="00AF7A90"/>
    <w:rsid w:val="00B020BB"/>
    <w:rsid w:val="00B0449F"/>
    <w:rsid w:val="00B04687"/>
    <w:rsid w:val="00B0508C"/>
    <w:rsid w:val="00B106A8"/>
    <w:rsid w:val="00B10B46"/>
    <w:rsid w:val="00B10C9C"/>
    <w:rsid w:val="00B13217"/>
    <w:rsid w:val="00B14418"/>
    <w:rsid w:val="00B144EB"/>
    <w:rsid w:val="00B14B8E"/>
    <w:rsid w:val="00B14E5F"/>
    <w:rsid w:val="00B2030D"/>
    <w:rsid w:val="00B2093C"/>
    <w:rsid w:val="00B216F1"/>
    <w:rsid w:val="00B22DA8"/>
    <w:rsid w:val="00B2341E"/>
    <w:rsid w:val="00B2527A"/>
    <w:rsid w:val="00B25A77"/>
    <w:rsid w:val="00B30100"/>
    <w:rsid w:val="00B31231"/>
    <w:rsid w:val="00B32323"/>
    <w:rsid w:val="00B33066"/>
    <w:rsid w:val="00B3410F"/>
    <w:rsid w:val="00B34525"/>
    <w:rsid w:val="00B36A63"/>
    <w:rsid w:val="00B3747A"/>
    <w:rsid w:val="00B37888"/>
    <w:rsid w:val="00B409DC"/>
    <w:rsid w:val="00B40D44"/>
    <w:rsid w:val="00B42652"/>
    <w:rsid w:val="00B42A69"/>
    <w:rsid w:val="00B42FE5"/>
    <w:rsid w:val="00B43305"/>
    <w:rsid w:val="00B45443"/>
    <w:rsid w:val="00B45820"/>
    <w:rsid w:val="00B47173"/>
    <w:rsid w:val="00B47362"/>
    <w:rsid w:val="00B5033E"/>
    <w:rsid w:val="00B5039D"/>
    <w:rsid w:val="00B52532"/>
    <w:rsid w:val="00B533A1"/>
    <w:rsid w:val="00B53C8C"/>
    <w:rsid w:val="00B548A0"/>
    <w:rsid w:val="00B61CE4"/>
    <w:rsid w:val="00B629BE"/>
    <w:rsid w:val="00B6344B"/>
    <w:rsid w:val="00B63617"/>
    <w:rsid w:val="00B636AF"/>
    <w:rsid w:val="00B636F6"/>
    <w:rsid w:val="00B65960"/>
    <w:rsid w:val="00B66323"/>
    <w:rsid w:val="00B66BC9"/>
    <w:rsid w:val="00B67268"/>
    <w:rsid w:val="00B70C38"/>
    <w:rsid w:val="00B70CC5"/>
    <w:rsid w:val="00B76AE4"/>
    <w:rsid w:val="00B76D07"/>
    <w:rsid w:val="00B8160F"/>
    <w:rsid w:val="00B81AF8"/>
    <w:rsid w:val="00B824A8"/>
    <w:rsid w:val="00B8314A"/>
    <w:rsid w:val="00B83FA1"/>
    <w:rsid w:val="00B856B9"/>
    <w:rsid w:val="00B8577B"/>
    <w:rsid w:val="00B86BF0"/>
    <w:rsid w:val="00B870CA"/>
    <w:rsid w:val="00B90093"/>
    <w:rsid w:val="00B91200"/>
    <w:rsid w:val="00B91ED2"/>
    <w:rsid w:val="00B9245D"/>
    <w:rsid w:val="00B938FB"/>
    <w:rsid w:val="00B9464B"/>
    <w:rsid w:val="00BA1C70"/>
    <w:rsid w:val="00BA35B7"/>
    <w:rsid w:val="00BA73A7"/>
    <w:rsid w:val="00BB0486"/>
    <w:rsid w:val="00BB0BB1"/>
    <w:rsid w:val="00BB1123"/>
    <w:rsid w:val="00BB1428"/>
    <w:rsid w:val="00BB1804"/>
    <w:rsid w:val="00BB2031"/>
    <w:rsid w:val="00BB260A"/>
    <w:rsid w:val="00BB2C4D"/>
    <w:rsid w:val="00BB2EF3"/>
    <w:rsid w:val="00BB331A"/>
    <w:rsid w:val="00BB4D9A"/>
    <w:rsid w:val="00BB580B"/>
    <w:rsid w:val="00BB65E5"/>
    <w:rsid w:val="00BC0B1C"/>
    <w:rsid w:val="00BC1661"/>
    <w:rsid w:val="00BC2133"/>
    <w:rsid w:val="00BC26AE"/>
    <w:rsid w:val="00BC2700"/>
    <w:rsid w:val="00BC32B9"/>
    <w:rsid w:val="00BC384F"/>
    <w:rsid w:val="00BC46B4"/>
    <w:rsid w:val="00BC4A98"/>
    <w:rsid w:val="00BC535F"/>
    <w:rsid w:val="00BC582F"/>
    <w:rsid w:val="00BC5854"/>
    <w:rsid w:val="00BC6DCB"/>
    <w:rsid w:val="00BD02A7"/>
    <w:rsid w:val="00BD056E"/>
    <w:rsid w:val="00BD17F1"/>
    <w:rsid w:val="00BD2D63"/>
    <w:rsid w:val="00BD3509"/>
    <w:rsid w:val="00BD3C1C"/>
    <w:rsid w:val="00BD460E"/>
    <w:rsid w:val="00BD6726"/>
    <w:rsid w:val="00BD6FAC"/>
    <w:rsid w:val="00BE03C1"/>
    <w:rsid w:val="00BE0A6B"/>
    <w:rsid w:val="00BE1816"/>
    <w:rsid w:val="00BE1FD8"/>
    <w:rsid w:val="00BE29E9"/>
    <w:rsid w:val="00BE2A02"/>
    <w:rsid w:val="00BE2F7E"/>
    <w:rsid w:val="00BE408D"/>
    <w:rsid w:val="00BE5640"/>
    <w:rsid w:val="00BE59D8"/>
    <w:rsid w:val="00BE5AF7"/>
    <w:rsid w:val="00BE7B7F"/>
    <w:rsid w:val="00BF0E7C"/>
    <w:rsid w:val="00BF1D50"/>
    <w:rsid w:val="00BF1E22"/>
    <w:rsid w:val="00BF267E"/>
    <w:rsid w:val="00BF317C"/>
    <w:rsid w:val="00BF36F7"/>
    <w:rsid w:val="00BF38C1"/>
    <w:rsid w:val="00BF3CFD"/>
    <w:rsid w:val="00BF3FE8"/>
    <w:rsid w:val="00BF4514"/>
    <w:rsid w:val="00BF4ADC"/>
    <w:rsid w:val="00BF5370"/>
    <w:rsid w:val="00BF6B44"/>
    <w:rsid w:val="00BF7D11"/>
    <w:rsid w:val="00C01D1E"/>
    <w:rsid w:val="00C021AE"/>
    <w:rsid w:val="00C0244A"/>
    <w:rsid w:val="00C026FF"/>
    <w:rsid w:val="00C03412"/>
    <w:rsid w:val="00C05874"/>
    <w:rsid w:val="00C075E6"/>
    <w:rsid w:val="00C07CDC"/>
    <w:rsid w:val="00C07FCA"/>
    <w:rsid w:val="00C10801"/>
    <w:rsid w:val="00C109DB"/>
    <w:rsid w:val="00C10B9B"/>
    <w:rsid w:val="00C110E5"/>
    <w:rsid w:val="00C117C9"/>
    <w:rsid w:val="00C120BA"/>
    <w:rsid w:val="00C14F97"/>
    <w:rsid w:val="00C20110"/>
    <w:rsid w:val="00C203A8"/>
    <w:rsid w:val="00C21505"/>
    <w:rsid w:val="00C22890"/>
    <w:rsid w:val="00C22AC0"/>
    <w:rsid w:val="00C239A7"/>
    <w:rsid w:val="00C2602A"/>
    <w:rsid w:val="00C26DC1"/>
    <w:rsid w:val="00C300AB"/>
    <w:rsid w:val="00C30948"/>
    <w:rsid w:val="00C30BE2"/>
    <w:rsid w:val="00C31F88"/>
    <w:rsid w:val="00C321AD"/>
    <w:rsid w:val="00C322E0"/>
    <w:rsid w:val="00C32A7A"/>
    <w:rsid w:val="00C33A56"/>
    <w:rsid w:val="00C34954"/>
    <w:rsid w:val="00C34E78"/>
    <w:rsid w:val="00C366B6"/>
    <w:rsid w:val="00C40222"/>
    <w:rsid w:val="00C42747"/>
    <w:rsid w:val="00C427EC"/>
    <w:rsid w:val="00C42D60"/>
    <w:rsid w:val="00C442EC"/>
    <w:rsid w:val="00C4489F"/>
    <w:rsid w:val="00C4555D"/>
    <w:rsid w:val="00C45786"/>
    <w:rsid w:val="00C45EE4"/>
    <w:rsid w:val="00C46C15"/>
    <w:rsid w:val="00C46FAD"/>
    <w:rsid w:val="00C5053C"/>
    <w:rsid w:val="00C5087E"/>
    <w:rsid w:val="00C50D1F"/>
    <w:rsid w:val="00C51200"/>
    <w:rsid w:val="00C51DF5"/>
    <w:rsid w:val="00C5268B"/>
    <w:rsid w:val="00C528C4"/>
    <w:rsid w:val="00C52CC9"/>
    <w:rsid w:val="00C55B99"/>
    <w:rsid w:val="00C560B9"/>
    <w:rsid w:val="00C5717B"/>
    <w:rsid w:val="00C571BF"/>
    <w:rsid w:val="00C57928"/>
    <w:rsid w:val="00C60B54"/>
    <w:rsid w:val="00C60C93"/>
    <w:rsid w:val="00C60EA3"/>
    <w:rsid w:val="00C61FD9"/>
    <w:rsid w:val="00C64674"/>
    <w:rsid w:val="00C64791"/>
    <w:rsid w:val="00C6567A"/>
    <w:rsid w:val="00C66C43"/>
    <w:rsid w:val="00C70C9D"/>
    <w:rsid w:val="00C7127E"/>
    <w:rsid w:val="00C71C7F"/>
    <w:rsid w:val="00C744D1"/>
    <w:rsid w:val="00C754A9"/>
    <w:rsid w:val="00C76563"/>
    <w:rsid w:val="00C76B61"/>
    <w:rsid w:val="00C773F7"/>
    <w:rsid w:val="00C800EF"/>
    <w:rsid w:val="00C80A8F"/>
    <w:rsid w:val="00C80C24"/>
    <w:rsid w:val="00C81EF1"/>
    <w:rsid w:val="00C83054"/>
    <w:rsid w:val="00C830BB"/>
    <w:rsid w:val="00C84ABE"/>
    <w:rsid w:val="00C878E8"/>
    <w:rsid w:val="00C87B31"/>
    <w:rsid w:val="00C90E12"/>
    <w:rsid w:val="00C917BF"/>
    <w:rsid w:val="00C925CF"/>
    <w:rsid w:val="00C93ADE"/>
    <w:rsid w:val="00C940E0"/>
    <w:rsid w:val="00C94D06"/>
    <w:rsid w:val="00C94E58"/>
    <w:rsid w:val="00C94EC4"/>
    <w:rsid w:val="00C95D79"/>
    <w:rsid w:val="00C96034"/>
    <w:rsid w:val="00C971ED"/>
    <w:rsid w:val="00C97A1B"/>
    <w:rsid w:val="00CA2988"/>
    <w:rsid w:val="00CA6539"/>
    <w:rsid w:val="00CA7272"/>
    <w:rsid w:val="00CB038B"/>
    <w:rsid w:val="00CB03EA"/>
    <w:rsid w:val="00CB0859"/>
    <w:rsid w:val="00CB0E03"/>
    <w:rsid w:val="00CB0E3C"/>
    <w:rsid w:val="00CB1865"/>
    <w:rsid w:val="00CB23A0"/>
    <w:rsid w:val="00CB2420"/>
    <w:rsid w:val="00CB4267"/>
    <w:rsid w:val="00CB7696"/>
    <w:rsid w:val="00CB78B3"/>
    <w:rsid w:val="00CB7937"/>
    <w:rsid w:val="00CC00FD"/>
    <w:rsid w:val="00CC07BB"/>
    <w:rsid w:val="00CC0CF3"/>
    <w:rsid w:val="00CC6551"/>
    <w:rsid w:val="00CC7A6F"/>
    <w:rsid w:val="00CC7E14"/>
    <w:rsid w:val="00CD53AB"/>
    <w:rsid w:val="00CD6072"/>
    <w:rsid w:val="00CE004B"/>
    <w:rsid w:val="00CE1183"/>
    <w:rsid w:val="00CE151A"/>
    <w:rsid w:val="00CE2E15"/>
    <w:rsid w:val="00CE31A0"/>
    <w:rsid w:val="00CE4E62"/>
    <w:rsid w:val="00CE5472"/>
    <w:rsid w:val="00CE5F69"/>
    <w:rsid w:val="00CE6206"/>
    <w:rsid w:val="00CE63AA"/>
    <w:rsid w:val="00CE75A4"/>
    <w:rsid w:val="00CF01AD"/>
    <w:rsid w:val="00CF114A"/>
    <w:rsid w:val="00CF3127"/>
    <w:rsid w:val="00CF51AC"/>
    <w:rsid w:val="00CF6396"/>
    <w:rsid w:val="00CF7D73"/>
    <w:rsid w:val="00D00648"/>
    <w:rsid w:val="00D01245"/>
    <w:rsid w:val="00D02A0E"/>
    <w:rsid w:val="00D03867"/>
    <w:rsid w:val="00D0414B"/>
    <w:rsid w:val="00D04ED1"/>
    <w:rsid w:val="00D0520A"/>
    <w:rsid w:val="00D058E2"/>
    <w:rsid w:val="00D0623A"/>
    <w:rsid w:val="00D07497"/>
    <w:rsid w:val="00D101FA"/>
    <w:rsid w:val="00D14DCF"/>
    <w:rsid w:val="00D15584"/>
    <w:rsid w:val="00D15EE3"/>
    <w:rsid w:val="00D1605E"/>
    <w:rsid w:val="00D16094"/>
    <w:rsid w:val="00D16A76"/>
    <w:rsid w:val="00D17731"/>
    <w:rsid w:val="00D17EC3"/>
    <w:rsid w:val="00D20E82"/>
    <w:rsid w:val="00D2141F"/>
    <w:rsid w:val="00D226E0"/>
    <w:rsid w:val="00D22FC9"/>
    <w:rsid w:val="00D2333B"/>
    <w:rsid w:val="00D26709"/>
    <w:rsid w:val="00D26E54"/>
    <w:rsid w:val="00D30341"/>
    <w:rsid w:val="00D313C4"/>
    <w:rsid w:val="00D34C96"/>
    <w:rsid w:val="00D350EA"/>
    <w:rsid w:val="00D3667A"/>
    <w:rsid w:val="00D37188"/>
    <w:rsid w:val="00D37B6E"/>
    <w:rsid w:val="00D40D66"/>
    <w:rsid w:val="00D40E97"/>
    <w:rsid w:val="00D43C88"/>
    <w:rsid w:val="00D443E2"/>
    <w:rsid w:val="00D44824"/>
    <w:rsid w:val="00D45084"/>
    <w:rsid w:val="00D4596D"/>
    <w:rsid w:val="00D4604E"/>
    <w:rsid w:val="00D4615B"/>
    <w:rsid w:val="00D46A70"/>
    <w:rsid w:val="00D4733F"/>
    <w:rsid w:val="00D51369"/>
    <w:rsid w:val="00D52EC1"/>
    <w:rsid w:val="00D53133"/>
    <w:rsid w:val="00D5385E"/>
    <w:rsid w:val="00D53F4C"/>
    <w:rsid w:val="00D5658F"/>
    <w:rsid w:val="00D565E9"/>
    <w:rsid w:val="00D567B5"/>
    <w:rsid w:val="00D60C43"/>
    <w:rsid w:val="00D61471"/>
    <w:rsid w:val="00D6271B"/>
    <w:rsid w:val="00D638D7"/>
    <w:rsid w:val="00D644EE"/>
    <w:rsid w:val="00D6534E"/>
    <w:rsid w:val="00D668E9"/>
    <w:rsid w:val="00D70BA4"/>
    <w:rsid w:val="00D71FF4"/>
    <w:rsid w:val="00D724D7"/>
    <w:rsid w:val="00D7259A"/>
    <w:rsid w:val="00D73191"/>
    <w:rsid w:val="00D73529"/>
    <w:rsid w:val="00D7492A"/>
    <w:rsid w:val="00D750BB"/>
    <w:rsid w:val="00D76DA8"/>
    <w:rsid w:val="00D772F2"/>
    <w:rsid w:val="00D775E3"/>
    <w:rsid w:val="00D77F9F"/>
    <w:rsid w:val="00D77FC3"/>
    <w:rsid w:val="00D80C0D"/>
    <w:rsid w:val="00D82594"/>
    <w:rsid w:val="00D82D3F"/>
    <w:rsid w:val="00D83401"/>
    <w:rsid w:val="00D840BE"/>
    <w:rsid w:val="00D84BA9"/>
    <w:rsid w:val="00D8621D"/>
    <w:rsid w:val="00D876F8"/>
    <w:rsid w:val="00D87C06"/>
    <w:rsid w:val="00D90585"/>
    <w:rsid w:val="00D90AEC"/>
    <w:rsid w:val="00D91D5E"/>
    <w:rsid w:val="00D927E8"/>
    <w:rsid w:val="00D92ACB"/>
    <w:rsid w:val="00D92B86"/>
    <w:rsid w:val="00D93C3C"/>
    <w:rsid w:val="00D95622"/>
    <w:rsid w:val="00D975FD"/>
    <w:rsid w:val="00D97777"/>
    <w:rsid w:val="00DA25C2"/>
    <w:rsid w:val="00DA409E"/>
    <w:rsid w:val="00DA49A7"/>
    <w:rsid w:val="00DA4C97"/>
    <w:rsid w:val="00DA57D5"/>
    <w:rsid w:val="00DA6128"/>
    <w:rsid w:val="00DA6149"/>
    <w:rsid w:val="00DA6A80"/>
    <w:rsid w:val="00DA6B76"/>
    <w:rsid w:val="00DB1001"/>
    <w:rsid w:val="00DB121E"/>
    <w:rsid w:val="00DB2906"/>
    <w:rsid w:val="00DB3437"/>
    <w:rsid w:val="00DB4AC0"/>
    <w:rsid w:val="00DB675D"/>
    <w:rsid w:val="00DB6D1E"/>
    <w:rsid w:val="00DB7291"/>
    <w:rsid w:val="00DB7C41"/>
    <w:rsid w:val="00DC1159"/>
    <w:rsid w:val="00DC3142"/>
    <w:rsid w:val="00DC3775"/>
    <w:rsid w:val="00DC504F"/>
    <w:rsid w:val="00DC5380"/>
    <w:rsid w:val="00DC54E1"/>
    <w:rsid w:val="00DC6465"/>
    <w:rsid w:val="00DC64B4"/>
    <w:rsid w:val="00DC6616"/>
    <w:rsid w:val="00DC69FA"/>
    <w:rsid w:val="00DD06B8"/>
    <w:rsid w:val="00DD0A40"/>
    <w:rsid w:val="00DD0B9D"/>
    <w:rsid w:val="00DD64E7"/>
    <w:rsid w:val="00DD715A"/>
    <w:rsid w:val="00DD7773"/>
    <w:rsid w:val="00DE1047"/>
    <w:rsid w:val="00DE2C67"/>
    <w:rsid w:val="00DE56EC"/>
    <w:rsid w:val="00DE5725"/>
    <w:rsid w:val="00DE79E5"/>
    <w:rsid w:val="00DE7E68"/>
    <w:rsid w:val="00DF066B"/>
    <w:rsid w:val="00DF098C"/>
    <w:rsid w:val="00DF10CC"/>
    <w:rsid w:val="00DF2C1E"/>
    <w:rsid w:val="00DF307D"/>
    <w:rsid w:val="00DF77C1"/>
    <w:rsid w:val="00E002EE"/>
    <w:rsid w:val="00E00632"/>
    <w:rsid w:val="00E008BC"/>
    <w:rsid w:val="00E018C5"/>
    <w:rsid w:val="00E03B99"/>
    <w:rsid w:val="00E04F04"/>
    <w:rsid w:val="00E05231"/>
    <w:rsid w:val="00E06134"/>
    <w:rsid w:val="00E06E21"/>
    <w:rsid w:val="00E06EF0"/>
    <w:rsid w:val="00E108EA"/>
    <w:rsid w:val="00E10BCE"/>
    <w:rsid w:val="00E10F73"/>
    <w:rsid w:val="00E11694"/>
    <w:rsid w:val="00E11A6A"/>
    <w:rsid w:val="00E11AAC"/>
    <w:rsid w:val="00E11ED0"/>
    <w:rsid w:val="00E14A1C"/>
    <w:rsid w:val="00E14E48"/>
    <w:rsid w:val="00E2045E"/>
    <w:rsid w:val="00E2143C"/>
    <w:rsid w:val="00E21DB7"/>
    <w:rsid w:val="00E22996"/>
    <w:rsid w:val="00E22B7C"/>
    <w:rsid w:val="00E23E21"/>
    <w:rsid w:val="00E25A4F"/>
    <w:rsid w:val="00E26832"/>
    <w:rsid w:val="00E269E9"/>
    <w:rsid w:val="00E272CB"/>
    <w:rsid w:val="00E27E30"/>
    <w:rsid w:val="00E30847"/>
    <w:rsid w:val="00E30935"/>
    <w:rsid w:val="00E30E65"/>
    <w:rsid w:val="00E310F8"/>
    <w:rsid w:val="00E3113A"/>
    <w:rsid w:val="00E31ACF"/>
    <w:rsid w:val="00E32AED"/>
    <w:rsid w:val="00E340EA"/>
    <w:rsid w:val="00E34E38"/>
    <w:rsid w:val="00E35C2F"/>
    <w:rsid w:val="00E36219"/>
    <w:rsid w:val="00E364C1"/>
    <w:rsid w:val="00E36558"/>
    <w:rsid w:val="00E366FC"/>
    <w:rsid w:val="00E40478"/>
    <w:rsid w:val="00E4102F"/>
    <w:rsid w:val="00E41648"/>
    <w:rsid w:val="00E419A0"/>
    <w:rsid w:val="00E41B5F"/>
    <w:rsid w:val="00E42A7E"/>
    <w:rsid w:val="00E43CB2"/>
    <w:rsid w:val="00E44D94"/>
    <w:rsid w:val="00E45B5D"/>
    <w:rsid w:val="00E46C52"/>
    <w:rsid w:val="00E46D9F"/>
    <w:rsid w:val="00E47403"/>
    <w:rsid w:val="00E52A9E"/>
    <w:rsid w:val="00E53BA4"/>
    <w:rsid w:val="00E54160"/>
    <w:rsid w:val="00E5418B"/>
    <w:rsid w:val="00E55530"/>
    <w:rsid w:val="00E557E3"/>
    <w:rsid w:val="00E56824"/>
    <w:rsid w:val="00E606D0"/>
    <w:rsid w:val="00E622A3"/>
    <w:rsid w:val="00E63CB8"/>
    <w:rsid w:val="00E63F58"/>
    <w:rsid w:val="00E66768"/>
    <w:rsid w:val="00E6685E"/>
    <w:rsid w:val="00E66ED2"/>
    <w:rsid w:val="00E6721C"/>
    <w:rsid w:val="00E679F1"/>
    <w:rsid w:val="00E713B8"/>
    <w:rsid w:val="00E735DA"/>
    <w:rsid w:val="00E744CE"/>
    <w:rsid w:val="00E74585"/>
    <w:rsid w:val="00E765C5"/>
    <w:rsid w:val="00E76B09"/>
    <w:rsid w:val="00E77467"/>
    <w:rsid w:val="00E77BBB"/>
    <w:rsid w:val="00E81BBE"/>
    <w:rsid w:val="00E81E05"/>
    <w:rsid w:val="00E82B0F"/>
    <w:rsid w:val="00E84432"/>
    <w:rsid w:val="00E87486"/>
    <w:rsid w:val="00E8759C"/>
    <w:rsid w:val="00E87BF6"/>
    <w:rsid w:val="00E87CA8"/>
    <w:rsid w:val="00E918F1"/>
    <w:rsid w:val="00E91AAF"/>
    <w:rsid w:val="00E92776"/>
    <w:rsid w:val="00E92E3E"/>
    <w:rsid w:val="00E931DE"/>
    <w:rsid w:val="00E94381"/>
    <w:rsid w:val="00E94535"/>
    <w:rsid w:val="00E95C9E"/>
    <w:rsid w:val="00E962C5"/>
    <w:rsid w:val="00EA1CBC"/>
    <w:rsid w:val="00EA38BF"/>
    <w:rsid w:val="00EA4170"/>
    <w:rsid w:val="00EA6676"/>
    <w:rsid w:val="00EB0A74"/>
    <w:rsid w:val="00EB1DC5"/>
    <w:rsid w:val="00EB202B"/>
    <w:rsid w:val="00EB4432"/>
    <w:rsid w:val="00EB4802"/>
    <w:rsid w:val="00EB498F"/>
    <w:rsid w:val="00EB4EB2"/>
    <w:rsid w:val="00EC03AE"/>
    <w:rsid w:val="00EC04A9"/>
    <w:rsid w:val="00EC4EEB"/>
    <w:rsid w:val="00EC68F9"/>
    <w:rsid w:val="00EC6DC8"/>
    <w:rsid w:val="00EC72EA"/>
    <w:rsid w:val="00EC7CE5"/>
    <w:rsid w:val="00EC7F10"/>
    <w:rsid w:val="00ED0395"/>
    <w:rsid w:val="00ED3013"/>
    <w:rsid w:val="00ED32BE"/>
    <w:rsid w:val="00ED5BFF"/>
    <w:rsid w:val="00ED64AE"/>
    <w:rsid w:val="00ED7918"/>
    <w:rsid w:val="00EE09FD"/>
    <w:rsid w:val="00EE1979"/>
    <w:rsid w:val="00EE3C7A"/>
    <w:rsid w:val="00EE659B"/>
    <w:rsid w:val="00EE6995"/>
    <w:rsid w:val="00EE6ED8"/>
    <w:rsid w:val="00EF1B02"/>
    <w:rsid w:val="00EF1B46"/>
    <w:rsid w:val="00EF2EF1"/>
    <w:rsid w:val="00EF4650"/>
    <w:rsid w:val="00EF4A0E"/>
    <w:rsid w:val="00EF6696"/>
    <w:rsid w:val="00EF6D70"/>
    <w:rsid w:val="00EF7FB5"/>
    <w:rsid w:val="00F00BA0"/>
    <w:rsid w:val="00F017F9"/>
    <w:rsid w:val="00F0221F"/>
    <w:rsid w:val="00F025FB"/>
    <w:rsid w:val="00F02B08"/>
    <w:rsid w:val="00F03E20"/>
    <w:rsid w:val="00F052F3"/>
    <w:rsid w:val="00F1085D"/>
    <w:rsid w:val="00F11E97"/>
    <w:rsid w:val="00F126DA"/>
    <w:rsid w:val="00F14B29"/>
    <w:rsid w:val="00F1526C"/>
    <w:rsid w:val="00F152C7"/>
    <w:rsid w:val="00F205DB"/>
    <w:rsid w:val="00F20CAE"/>
    <w:rsid w:val="00F228B3"/>
    <w:rsid w:val="00F24028"/>
    <w:rsid w:val="00F24C6F"/>
    <w:rsid w:val="00F26EF0"/>
    <w:rsid w:val="00F3006C"/>
    <w:rsid w:val="00F303B8"/>
    <w:rsid w:val="00F32708"/>
    <w:rsid w:val="00F33A23"/>
    <w:rsid w:val="00F345BF"/>
    <w:rsid w:val="00F34693"/>
    <w:rsid w:val="00F35E31"/>
    <w:rsid w:val="00F360B2"/>
    <w:rsid w:val="00F425AF"/>
    <w:rsid w:val="00F42DF6"/>
    <w:rsid w:val="00F43139"/>
    <w:rsid w:val="00F435D8"/>
    <w:rsid w:val="00F446E6"/>
    <w:rsid w:val="00F44F53"/>
    <w:rsid w:val="00F45348"/>
    <w:rsid w:val="00F45BDC"/>
    <w:rsid w:val="00F4611E"/>
    <w:rsid w:val="00F46AA4"/>
    <w:rsid w:val="00F46F3C"/>
    <w:rsid w:val="00F47DFA"/>
    <w:rsid w:val="00F52429"/>
    <w:rsid w:val="00F54084"/>
    <w:rsid w:val="00F547BD"/>
    <w:rsid w:val="00F55E0E"/>
    <w:rsid w:val="00F56710"/>
    <w:rsid w:val="00F57791"/>
    <w:rsid w:val="00F62101"/>
    <w:rsid w:val="00F62799"/>
    <w:rsid w:val="00F62EE4"/>
    <w:rsid w:val="00F656EE"/>
    <w:rsid w:val="00F6604E"/>
    <w:rsid w:val="00F7253D"/>
    <w:rsid w:val="00F73340"/>
    <w:rsid w:val="00F736F7"/>
    <w:rsid w:val="00F73C4D"/>
    <w:rsid w:val="00F7459A"/>
    <w:rsid w:val="00F74687"/>
    <w:rsid w:val="00F74F2A"/>
    <w:rsid w:val="00F7525B"/>
    <w:rsid w:val="00F755AE"/>
    <w:rsid w:val="00F7606A"/>
    <w:rsid w:val="00F774F2"/>
    <w:rsid w:val="00F80692"/>
    <w:rsid w:val="00F81D00"/>
    <w:rsid w:val="00F81FD0"/>
    <w:rsid w:val="00F829B1"/>
    <w:rsid w:val="00F85C14"/>
    <w:rsid w:val="00F85C8A"/>
    <w:rsid w:val="00F875EA"/>
    <w:rsid w:val="00F90267"/>
    <w:rsid w:val="00F90BBB"/>
    <w:rsid w:val="00F91BC3"/>
    <w:rsid w:val="00F9309C"/>
    <w:rsid w:val="00F93BD1"/>
    <w:rsid w:val="00F945F2"/>
    <w:rsid w:val="00F94754"/>
    <w:rsid w:val="00F94D7A"/>
    <w:rsid w:val="00F97A8B"/>
    <w:rsid w:val="00FA011C"/>
    <w:rsid w:val="00FA2810"/>
    <w:rsid w:val="00FA297C"/>
    <w:rsid w:val="00FA3207"/>
    <w:rsid w:val="00FA3AF2"/>
    <w:rsid w:val="00FA45CC"/>
    <w:rsid w:val="00FA4872"/>
    <w:rsid w:val="00FA5BA3"/>
    <w:rsid w:val="00FA5FD7"/>
    <w:rsid w:val="00FA62A2"/>
    <w:rsid w:val="00FA6A6C"/>
    <w:rsid w:val="00FB0519"/>
    <w:rsid w:val="00FB0EC7"/>
    <w:rsid w:val="00FB2470"/>
    <w:rsid w:val="00FB2E79"/>
    <w:rsid w:val="00FB4541"/>
    <w:rsid w:val="00FB65FD"/>
    <w:rsid w:val="00FB6B3B"/>
    <w:rsid w:val="00FB7CAB"/>
    <w:rsid w:val="00FC0159"/>
    <w:rsid w:val="00FC0E65"/>
    <w:rsid w:val="00FC226C"/>
    <w:rsid w:val="00FC27CD"/>
    <w:rsid w:val="00FC3605"/>
    <w:rsid w:val="00FC3EAC"/>
    <w:rsid w:val="00FC4F7B"/>
    <w:rsid w:val="00FC51B8"/>
    <w:rsid w:val="00FC5B9D"/>
    <w:rsid w:val="00FD0067"/>
    <w:rsid w:val="00FD1FD6"/>
    <w:rsid w:val="00FD461C"/>
    <w:rsid w:val="00FD4F79"/>
    <w:rsid w:val="00FD5952"/>
    <w:rsid w:val="00FD5ED3"/>
    <w:rsid w:val="00FD5F8D"/>
    <w:rsid w:val="00FD671D"/>
    <w:rsid w:val="00FD6DC5"/>
    <w:rsid w:val="00FD7153"/>
    <w:rsid w:val="00FE16C9"/>
    <w:rsid w:val="00FE4170"/>
    <w:rsid w:val="00FE74C9"/>
    <w:rsid w:val="00FF0375"/>
    <w:rsid w:val="00FF0AFF"/>
    <w:rsid w:val="00FF16D5"/>
    <w:rsid w:val="00FF1786"/>
    <w:rsid w:val="00FF1D83"/>
    <w:rsid w:val="00FF1DC1"/>
    <w:rsid w:val="00FF5540"/>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CA"/>
    <w:pPr>
      <w:widowControl w:val="0"/>
      <w:tabs>
        <w:tab w:val="left" w:pos="432"/>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Calibri" w:hAnsi="Calibri" w:cs="Calib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Calibri" w:hAnsi="Calibri" w:cs="Calibri"/>
    </w:rPr>
  </w:style>
  <w:style w:type="paragraph" w:customStyle="1" w:styleId="Caption1">
    <w:name w:val="Caption1"/>
    <w:basedOn w:val="Normal"/>
    <w:pPr>
      <w:suppressLineNumbers/>
      <w:spacing w:before="120" w:after="120"/>
    </w:pPr>
  </w:style>
  <w:style w:type="paragraph" w:styleId="ListParagraph">
    <w:name w:val="List Paragraph"/>
    <w:basedOn w:val="Normal"/>
    <w:uiPriority w:val="34"/>
    <w:qFormat/>
    <w:rsid w:val="0022094C"/>
    <w:pPr>
      <w:ind w:left="720"/>
      <w:contextualSpacing/>
    </w:p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2596</Words>
  <Characters>12049</Characters>
  <Application>Microsoft Office Word</Application>
  <DocSecurity>0</DocSecurity>
  <Lines>926</Lines>
  <Paragraphs>305</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14340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184</cp:revision>
  <cp:lastPrinted>2016-09-27T16:14:00Z</cp:lastPrinted>
  <dcterms:created xsi:type="dcterms:W3CDTF">2020-09-18T22:48:00Z</dcterms:created>
  <dcterms:modified xsi:type="dcterms:W3CDTF">2022-08-19T19:40:00Z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